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ED8C9" w14:textId="77777777" w:rsidR="00E06657"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State of Utah</w:t>
      </w:r>
    </w:p>
    <w:p w14:paraId="0C6F7F66" w14:textId="77777777" w:rsidR="00E536BE" w:rsidRPr="00414E0D" w:rsidRDefault="00E536BE" w:rsidP="00E536BE">
      <w:pPr>
        <w:jc w:val="center"/>
        <w:rPr>
          <w:rFonts w:ascii="Arial" w:hAnsi="Arial" w:cs="Arial"/>
          <w:b/>
          <w:color w:val="000000" w:themeColor="text1"/>
          <w:sz w:val="18"/>
          <w:szCs w:val="18"/>
        </w:rPr>
      </w:pPr>
      <w:r w:rsidRPr="00414E0D">
        <w:rPr>
          <w:rFonts w:ascii="Arial" w:hAnsi="Arial" w:cs="Arial"/>
          <w:b/>
          <w:color w:val="000000" w:themeColor="text1"/>
          <w:sz w:val="18"/>
          <w:szCs w:val="18"/>
        </w:rPr>
        <w:t>Administrative Rule Analysis</w:t>
      </w:r>
    </w:p>
    <w:p w14:paraId="2C772095" w14:textId="250DFAF9" w:rsidR="009B5790" w:rsidRPr="00414E0D" w:rsidRDefault="009B5790" w:rsidP="009B5790">
      <w:pPr>
        <w:spacing w:before="4"/>
        <w:ind w:left="90" w:right="330"/>
        <w:jc w:val="center"/>
        <w:rPr>
          <w:rFonts w:ascii="Arial" w:hAnsi="Arial" w:cs="Arial"/>
          <w:sz w:val="18"/>
          <w:szCs w:val="18"/>
        </w:rPr>
      </w:pPr>
      <w:r w:rsidRPr="00414E0D">
        <w:rPr>
          <w:rFonts w:ascii="Arial" w:hAnsi="Arial" w:cs="Arial"/>
          <w:sz w:val="18"/>
          <w:szCs w:val="18"/>
        </w:rPr>
        <w:t xml:space="preserve">Revised </w:t>
      </w:r>
      <w:r w:rsidR="006936DF">
        <w:rPr>
          <w:rFonts w:ascii="Arial" w:hAnsi="Arial" w:cs="Arial"/>
          <w:sz w:val="18"/>
          <w:szCs w:val="18"/>
        </w:rPr>
        <w:t>May 2020</w:t>
      </w:r>
    </w:p>
    <w:p w14:paraId="7129B444" w14:textId="77777777" w:rsidR="005A7398" w:rsidRPr="00414E0D" w:rsidRDefault="005A7398" w:rsidP="009B5790">
      <w:pPr>
        <w:spacing w:before="4"/>
        <w:ind w:left="90" w:right="330"/>
        <w:jc w:val="cente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688"/>
        <w:gridCol w:w="3788"/>
        <w:gridCol w:w="2777"/>
      </w:tblGrid>
      <w:tr w:rsidR="006431BE" w:rsidRPr="00414E0D" w14:paraId="50677C2B"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shd w:val="clear" w:color="auto" w:fill="C0C0C0"/>
          </w:tcPr>
          <w:p w14:paraId="67F5811F" w14:textId="77777777" w:rsidR="00CF36B3" w:rsidRPr="00414E0D" w:rsidRDefault="00CF36B3" w:rsidP="00AD5BF8">
            <w:pPr>
              <w:jc w:val="center"/>
              <w:rPr>
                <w:rFonts w:ascii="Arial" w:hAnsi="Arial" w:cs="Arial"/>
                <w:b/>
                <w:bCs/>
                <w:caps/>
                <w:color w:val="000000" w:themeColor="text1"/>
                <w:sz w:val="18"/>
                <w:szCs w:val="18"/>
              </w:rPr>
            </w:pPr>
            <w:r w:rsidRPr="00414E0D">
              <w:rPr>
                <w:rFonts w:ascii="Arial" w:hAnsi="Arial" w:cs="Arial"/>
                <w:b/>
                <w:bCs/>
                <w:caps/>
                <w:color w:val="000000" w:themeColor="text1"/>
                <w:sz w:val="18"/>
                <w:szCs w:val="18"/>
              </w:rPr>
              <w:t>Notice of Proposed Rule</w:t>
            </w:r>
          </w:p>
        </w:tc>
      </w:tr>
      <w:tr w:rsidR="006431BE" w:rsidRPr="00414E0D" w14:paraId="5D1A187E" w14:textId="77777777" w:rsidTr="005732E8">
        <w:trPr>
          <w:tblCellSpacing w:w="7" w:type="dxa"/>
          <w:jc w:val="center"/>
        </w:trPr>
        <w:tc>
          <w:tcPr>
            <w:tcW w:w="10184" w:type="dxa"/>
            <w:gridSpan w:val="3"/>
            <w:tcBorders>
              <w:top w:val="outset" w:sz="6" w:space="0" w:color="auto"/>
              <w:left w:val="outset" w:sz="6" w:space="0" w:color="auto"/>
              <w:bottom w:val="outset" w:sz="6" w:space="0" w:color="auto"/>
              <w:right w:val="outset" w:sz="6" w:space="0" w:color="auto"/>
            </w:tcBorders>
          </w:tcPr>
          <w:p w14:paraId="2D136BC4" w14:textId="25BD7521" w:rsidR="00CF36B3" w:rsidRPr="00414E0D" w:rsidRDefault="005F7305" w:rsidP="00AC60A3">
            <w:pPr>
              <w:rPr>
                <w:rFonts w:ascii="Arial" w:hAnsi="Arial" w:cs="Arial"/>
                <w:color w:val="000000" w:themeColor="text1"/>
                <w:sz w:val="18"/>
                <w:szCs w:val="18"/>
              </w:rPr>
            </w:pPr>
            <w:r w:rsidRPr="00414E0D">
              <w:rPr>
                <w:rFonts w:ascii="Arial" w:hAnsi="Arial" w:cs="Arial"/>
                <w:b/>
                <w:color w:val="000000" w:themeColor="text1"/>
                <w:sz w:val="18"/>
                <w:szCs w:val="18"/>
              </w:rPr>
              <w:t xml:space="preserve">TYPE OF RULE: </w:t>
            </w:r>
            <w:r w:rsidRPr="00414E0D">
              <w:rPr>
                <w:rFonts w:ascii="Arial" w:hAnsi="Arial" w:cs="Arial"/>
                <w:color w:val="000000" w:themeColor="text1"/>
                <w:sz w:val="18"/>
                <w:szCs w:val="18"/>
              </w:rPr>
              <w:t xml:space="preserve"> New __</w:t>
            </w:r>
            <w:r w:rsidR="00337650">
              <w:rPr>
                <w:rFonts w:ascii="Arial" w:hAnsi="Arial" w:cs="Arial"/>
                <w:color w:val="000000" w:themeColor="text1"/>
                <w:sz w:val="18"/>
                <w:szCs w:val="18"/>
              </w:rPr>
              <w:t>X</w:t>
            </w:r>
            <w:proofErr w:type="gramStart"/>
            <w:r w:rsidRPr="00414E0D">
              <w:rPr>
                <w:rFonts w:ascii="Arial" w:hAnsi="Arial" w:cs="Arial"/>
                <w:color w:val="000000" w:themeColor="text1"/>
                <w:sz w:val="18"/>
                <w:szCs w:val="18"/>
              </w:rPr>
              <w:t>_;  Amendment</w:t>
            </w:r>
            <w:proofErr w:type="gramEnd"/>
            <w:r w:rsidRPr="00414E0D">
              <w:rPr>
                <w:rFonts w:ascii="Arial" w:hAnsi="Arial" w:cs="Arial"/>
                <w:color w:val="000000" w:themeColor="text1"/>
                <w:sz w:val="18"/>
                <w:szCs w:val="18"/>
              </w:rPr>
              <w:t xml:space="preserve"> ___;  Repeal ___;  Repeal and Reenact ___</w:t>
            </w:r>
          </w:p>
        </w:tc>
      </w:tr>
      <w:tr w:rsidR="006431BE" w:rsidRPr="00414E0D" w14:paraId="73532D07" w14:textId="77777777" w:rsidTr="00414E0D">
        <w:trPr>
          <w:trHeight w:val="161"/>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D2A6EE4" w14:textId="77777777" w:rsidR="00CF36B3" w:rsidRPr="00414E0D" w:rsidRDefault="00CF36B3" w:rsidP="00E85F9B">
            <w:pPr>
              <w:rPr>
                <w:rFonts w:ascii="Arial" w:hAnsi="Arial" w:cs="Arial"/>
                <w:color w:val="000000" w:themeColor="text1"/>
                <w:sz w:val="18"/>
                <w:szCs w:val="18"/>
              </w:rPr>
            </w:pPr>
          </w:p>
        </w:tc>
        <w:tc>
          <w:tcPr>
            <w:tcW w:w="6518"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FED07DA" w14:textId="77777777" w:rsidR="00CF36B3" w:rsidRPr="00414E0D" w:rsidRDefault="00D01884" w:rsidP="00E85F9B">
            <w:pPr>
              <w:rPr>
                <w:rFonts w:ascii="Arial" w:hAnsi="Arial" w:cs="Arial"/>
                <w:b/>
                <w:color w:val="000000" w:themeColor="text1"/>
                <w:sz w:val="18"/>
                <w:szCs w:val="18"/>
              </w:rPr>
            </w:pPr>
            <w:r w:rsidRPr="00414E0D">
              <w:rPr>
                <w:rFonts w:ascii="Arial" w:hAnsi="Arial" w:cs="Arial"/>
                <w:b/>
                <w:color w:val="000000" w:themeColor="text1"/>
                <w:sz w:val="18"/>
                <w:szCs w:val="18"/>
              </w:rPr>
              <w:t>Title</w:t>
            </w:r>
            <w:r w:rsidR="00CF36B3" w:rsidRPr="00414E0D">
              <w:rPr>
                <w:rFonts w:ascii="Arial" w:hAnsi="Arial" w:cs="Arial"/>
                <w:b/>
                <w:color w:val="000000" w:themeColor="text1"/>
                <w:sz w:val="18"/>
                <w:szCs w:val="18"/>
              </w:rPr>
              <w:t xml:space="preserve"> No. - Rule No. - Section No.</w:t>
            </w:r>
          </w:p>
        </w:tc>
      </w:tr>
      <w:tr w:rsidR="00682427" w:rsidRPr="00414E0D" w14:paraId="0A3CA326" w14:textId="77777777" w:rsidTr="00414E0D">
        <w:trPr>
          <w:trHeight w:val="152"/>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8F3690A" w14:textId="77777777" w:rsidR="00682427" w:rsidRPr="00414E0D" w:rsidRDefault="00682427" w:rsidP="00E85F9B">
            <w:pPr>
              <w:rPr>
                <w:rFonts w:ascii="Arial" w:hAnsi="Arial" w:cs="Arial"/>
                <w:b/>
                <w:color w:val="000000" w:themeColor="text1"/>
                <w:sz w:val="18"/>
                <w:szCs w:val="18"/>
              </w:rPr>
            </w:pPr>
            <w:r w:rsidRPr="00414E0D">
              <w:rPr>
                <w:rFonts w:ascii="Arial" w:hAnsi="Arial" w:cs="Arial"/>
                <w:b/>
                <w:color w:val="000000" w:themeColor="text1"/>
                <w:sz w:val="18"/>
                <w:szCs w:val="18"/>
              </w:rPr>
              <w:t>Utah Admin. Code Ref (R no.):</w:t>
            </w:r>
          </w:p>
        </w:tc>
        <w:tc>
          <w:tcPr>
            <w:tcW w:w="3759" w:type="dxa"/>
            <w:tcBorders>
              <w:top w:val="outset" w:sz="6" w:space="0" w:color="auto"/>
              <w:left w:val="outset" w:sz="6" w:space="0" w:color="auto"/>
              <w:bottom w:val="outset" w:sz="6" w:space="0" w:color="auto"/>
              <w:right w:val="outset" w:sz="6" w:space="0" w:color="auto"/>
            </w:tcBorders>
          </w:tcPr>
          <w:p w14:paraId="0D119C72" w14:textId="7787A818" w:rsidR="00682427" w:rsidRPr="00414E0D" w:rsidRDefault="00682427" w:rsidP="00AC60A3">
            <w:pPr>
              <w:rPr>
                <w:rFonts w:ascii="Arial" w:hAnsi="Arial" w:cs="Arial"/>
                <w:b/>
                <w:color w:val="000000" w:themeColor="text1"/>
                <w:sz w:val="18"/>
                <w:szCs w:val="18"/>
              </w:rPr>
            </w:pPr>
            <w:r w:rsidRPr="00414E0D">
              <w:rPr>
                <w:rFonts w:ascii="Arial" w:hAnsi="Arial" w:cs="Arial"/>
                <w:b/>
                <w:color w:val="000000" w:themeColor="text1"/>
                <w:sz w:val="18"/>
                <w:szCs w:val="18"/>
              </w:rPr>
              <w:t>R</w:t>
            </w:r>
            <w:r w:rsidR="00433A4D">
              <w:rPr>
                <w:rFonts w:ascii="Arial" w:hAnsi="Arial" w:cs="Arial"/>
                <w:b/>
                <w:color w:val="000000" w:themeColor="text1"/>
                <w:sz w:val="18"/>
                <w:szCs w:val="18"/>
              </w:rPr>
              <w:t>307-</w:t>
            </w:r>
            <w:r w:rsidR="00337650">
              <w:rPr>
                <w:rFonts w:ascii="Arial" w:hAnsi="Arial" w:cs="Arial"/>
                <w:b/>
                <w:color w:val="000000" w:themeColor="text1"/>
                <w:sz w:val="18"/>
                <w:szCs w:val="18"/>
              </w:rPr>
              <w:t>240</w:t>
            </w:r>
          </w:p>
        </w:tc>
        <w:tc>
          <w:tcPr>
            <w:tcW w:w="2745" w:type="dxa"/>
            <w:tcBorders>
              <w:top w:val="outset" w:sz="6" w:space="0" w:color="auto"/>
              <w:left w:val="outset" w:sz="6" w:space="0" w:color="auto"/>
              <w:bottom w:val="outset" w:sz="6" w:space="0" w:color="auto"/>
              <w:right w:val="outset" w:sz="6" w:space="0" w:color="auto"/>
            </w:tcBorders>
          </w:tcPr>
          <w:p w14:paraId="77AB85E5" w14:textId="77777777" w:rsidR="00682427" w:rsidRPr="00414E0D" w:rsidRDefault="009C0017" w:rsidP="00AC60A3">
            <w:pPr>
              <w:rPr>
                <w:rFonts w:ascii="Arial" w:hAnsi="Arial" w:cs="Arial"/>
                <w:b/>
                <w:color w:val="000000" w:themeColor="text1"/>
                <w:sz w:val="18"/>
                <w:szCs w:val="18"/>
              </w:rPr>
            </w:pPr>
            <w:r w:rsidRPr="00414E0D">
              <w:rPr>
                <w:rFonts w:ascii="Arial" w:hAnsi="Arial" w:cs="Arial"/>
                <w:b/>
                <w:color w:val="000000" w:themeColor="text1"/>
                <w:sz w:val="18"/>
                <w:szCs w:val="18"/>
              </w:rPr>
              <w:t xml:space="preserve">Filing No. </w:t>
            </w:r>
            <w:r w:rsidR="00AC60A3" w:rsidRPr="005A7398">
              <w:rPr>
                <w:rFonts w:ascii="Arial" w:hAnsi="Arial" w:cs="Arial"/>
                <w:b/>
                <w:color w:val="000000" w:themeColor="text1"/>
                <w:szCs w:val="20"/>
              </w:rPr>
              <w:t>(Office Use Only)</w:t>
            </w:r>
          </w:p>
        </w:tc>
      </w:tr>
      <w:tr w:rsidR="006431BE" w:rsidRPr="00414E0D" w14:paraId="0CBBDB7F" w14:textId="77777777" w:rsidTr="00414E0D">
        <w:trPr>
          <w:trHeight w:val="143"/>
          <w:tblCellSpacing w:w="7" w:type="dxa"/>
          <w:jc w:val="center"/>
        </w:trPr>
        <w:tc>
          <w:tcPr>
            <w:tcW w:w="36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34B8D25"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Changed to Admin. Code Ref. (R no.):</w:t>
            </w:r>
          </w:p>
        </w:tc>
        <w:tc>
          <w:tcPr>
            <w:tcW w:w="6518" w:type="dxa"/>
            <w:gridSpan w:val="2"/>
            <w:tcBorders>
              <w:top w:val="outset" w:sz="6" w:space="0" w:color="auto"/>
              <w:left w:val="outset" w:sz="6" w:space="0" w:color="auto"/>
              <w:bottom w:val="outset" w:sz="6" w:space="0" w:color="auto"/>
              <w:right w:val="outset" w:sz="6" w:space="0" w:color="auto"/>
            </w:tcBorders>
          </w:tcPr>
          <w:p w14:paraId="1472A1F4" w14:textId="77777777" w:rsidR="00CF36B3" w:rsidRPr="00414E0D" w:rsidRDefault="00CF36B3" w:rsidP="00E85F9B">
            <w:pPr>
              <w:rPr>
                <w:rFonts w:ascii="Arial" w:hAnsi="Arial" w:cs="Arial"/>
                <w:b/>
                <w:color w:val="000000" w:themeColor="text1"/>
                <w:sz w:val="18"/>
                <w:szCs w:val="18"/>
              </w:rPr>
            </w:pPr>
            <w:r w:rsidRPr="00414E0D">
              <w:rPr>
                <w:rFonts w:ascii="Arial" w:hAnsi="Arial" w:cs="Arial"/>
                <w:b/>
                <w:color w:val="000000" w:themeColor="text1"/>
                <w:sz w:val="18"/>
                <w:szCs w:val="18"/>
              </w:rPr>
              <w:t>R</w:t>
            </w:r>
          </w:p>
        </w:tc>
      </w:tr>
    </w:tbl>
    <w:p w14:paraId="1DE0400D" w14:textId="77777777" w:rsidR="00D06A99" w:rsidRPr="00414E0D" w:rsidRDefault="00D06A99" w:rsidP="00D06A99">
      <w:pPr>
        <w:rPr>
          <w:rFonts w:ascii="Arial" w:hAnsi="Arial" w:cs="Arial"/>
          <w:color w:val="000000" w:themeColor="text1"/>
          <w:sz w:val="18"/>
          <w:szCs w:val="18"/>
        </w:rPr>
      </w:pPr>
    </w:p>
    <w:p w14:paraId="3F05ECF1" w14:textId="77777777" w:rsidR="00D06A99" w:rsidRPr="00414E0D" w:rsidRDefault="00D06A99" w:rsidP="00D06A99">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Information</w:t>
      </w:r>
    </w:p>
    <w:tbl>
      <w:tblPr>
        <w:tblW w:w="10248"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291"/>
        <w:gridCol w:w="1449"/>
        <w:gridCol w:w="5508"/>
      </w:tblGrid>
      <w:tr w:rsidR="00414E0D" w:rsidRPr="00414E0D" w14:paraId="75FFC4D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5FB88F" w14:textId="77777777" w:rsidR="00414E0D" w:rsidRPr="00414E0D" w:rsidRDefault="00414E0D" w:rsidP="00E85F9B">
            <w:pPr>
              <w:rPr>
                <w:rFonts w:ascii="Arial" w:hAnsi="Arial" w:cs="Arial"/>
                <w:b/>
                <w:color w:val="000000" w:themeColor="text1"/>
                <w:sz w:val="18"/>
                <w:szCs w:val="18"/>
              </w:rPr>
            </w:pPr>
            <w:r>
              <w:rPr>
                <w:rFonts w:ascii="Arial" w:hAnsi="Arial" w:cs="Arial"/>
                <w:b/>
                <w:color w:val="000000" w:themeColor="text1"/>
                <w:sz w:val="18"/>
                <w:szCs w:val="18"/>
              </w:rPr>
              <w:t>1.  Department</w:t>
            </w:r>
            <w:r w:rsidR="00296B2B">
              <w:rPr>
                <w:rFonts w:ascii="Arial" w:hAnsi="Arial" w:cs="Arial"/>
                <w:b/>
                <w:color w:val="000000" w:themeColor="text1"/>
                <w:sz w:val="18"/>
                <w:szCs w:val="18"/>
              </w:rPr>
              <w:t>:</w:t>
            </w:r>
          </w:p>
        </w:tc>
        <w:tc>
          <w:tcPr>
            <w:tcW w:w="6936" w:type="dxa"/>
            <w:gridSpan w:val="2"/>
            <w:tcBorders>
              <w:top w:val="outset" w:sz="6" w:space="0" w:color="auto"/>
              <w:left w:val="outset" w:sz="6" w:space="0" w:color="auto"/>
              <w:bottom w:val="outset" w:sz="6" w:space="0" w:color="auto"/>
              <w:right w:val="outset" w:sz="6" w:space="0" w:color="auto"/>
            </w:tcBorders>
          </w:tcPr>
          <w:p w14:paraId="30382C14" w14:textId="727933D3" w:rsidR="00414E0D"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Environmental Quality</w:t>
            </w:r>
          </w:p>
        </w:tc>
      </w:tr>
      <w:tr w:rsidR="005732E8" w:rsidRPr="00414E0D" w14:paraId="203D611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2F7A8B"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Agency:</w:t>
            </w:r>
          </w:p>
        </w:tc>
        <w:tc>
          <w:tcPr>
            <w:tcW w:w="6936" w:type="dxa"/>
            <w:gridSpan w:val="2"/>
            <w:tcBorders>
              <w:top w:val="outset" w:sz="6" w:space="0" w:color="auto"/>
              <w:left w:val="outset" w:sz="6" w:space="0" w:color="auto"/>
              <w:bottom w:val="outset" w:sz="6" w:space="0" w:color="auto"/>
              <w:right w:val="outset" w:sz="6" w:space="0" w:color="auto"/>
            </w:tcBorders>
          </w:tcPr>
          <w:p w14:paraId="687D0BDF" w14:textId="06AA5EFA"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Air Quality</w:t>
            </w:r>
          </w:p>
        </w:tc>
      </w:tr>
      <w:tr w:rsidR="005732E8" w:rsidRPr="00414E0D" w14:paraId="7F520E02"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DC1E16D"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Room no.:</w:t>
            </w:r>
          </w:p>
        </w:tc>
        <w:tc>
          <w:tcPr>
            <w:tcW w:w="6936" w:type="dxa"/>
            <w:gridSpan w:val="2"/>
            <w:tcBorders>
              <w:top w:val="outset" w:sz="6" w:space="0" w:color="auto"/>
              <w:left w:val="outset" w:sz="6" w:space="0" w:color="auto"/>
              <w:bottom w:val="outset" w:sz="6" w:space="0" w:color="auto"/>
              <w:right w:val="outset" w:sz="6" w:space="0" w:color="auto"/>
            </w:tcBorders>
          </w:tcPr>
          <w:p w14:paraId="41F21666" w14:textId="687F8CFF"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Fourth Floor</w:t>
            </w:r>
          </w:p>
        </w:tc>
      </w:tr>
      <w:tr w:rsidR="005732E8" w:rsidRPr="00414E0D" w14:paraId="162094B8"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9F06375"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Building:</w:t>
            </w:r>
          </w:p>
        </w:tc>
        <w:tc>
          <w:tcPr>
            <w:tcW w:w="6936" w:type="dxa"/>
            <w:gridSpan w:val="2"/>
            <w:tcBorders>
              <w:top w:val="outset" w:sz="6" w:space="0" w:color="auto"/>
              <w:left w:val="outset" w:sz="6" w:space="0" w:color="auto"/>
              <w:bottom w:val="outset" w:sz="6" w:space="0" w:color="auto"/>
              <w:right w:val="outset" w:sz="6" w:space="0" w:color="auto"/>
            </w:tcBorders>
          </w:tcPr>
          <w:p w14:paraId="66243560" w14:textId="7F0374BB" w:rsidR="005732E8" w:rsidRPr="00414E0D" w:rsidRDefault="00433A4D" w:rsidP="00E85F9B">
            <w:pPr>
              <w:rPr>
                <w:rFonts w:ascii="Arial" w:hAnsi="Arial" w:cs="Arial"/>
                <w:color w:val="000000" w:themeColor="text1"/>
                <w:sz w:val="18"/>
                <w:szCs w:val="18"/>
              </w:rPr>
            </w:pPr>
            <w:r>
              <w:rPr>
                <w:rFonts w:ascii="Arial" w:hAnsi="Arial" w:cs="Arial"/>
                <w:color w:val="000000" w:themeColor="text1"/>
                <w:sz w:val="18"/>
                <w:szCs w:val="18"/>
              </w:rPr>
              <w:t>Multi Agency State Office Building</w:t>
            </w:r>
          </w:p>
        </w:tc>
      </w:tr>
      <w:tr w:rsidR="005732E8" w:rsidRPr="00414E0D" w14:paraId="4D5FD66C" w14:textId="77777777" w:rsidTr="00414E0D">
        <w:trPr>
          <w:trHeight w:val="188"/>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AF61F72"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Street address:</w:t>
            </w:r>
          </w:p>
        </w:tc>
        <w:tc>
          <w:tcPr>
            <w:tcW w:w="6936" w:type="dxa"/>
            <w:gridSpan w:val="2"/>
            <w:tcBorders>
              <w:top w:val="outset" w:sz="6" w:space="0" w:color="auto"/>
              <w:left w:val="outset" w:sz="6" w:space="0" w:color="auto"/>
              <w:bottom w:val="outset" w:sz="6" w:space="0" w:color="auto"/>
              <w:right w:val="outset" w:sz="6" w:space="0" w:color="auto"/>
            </w:tcBorders>
          </w:tcPr>
          <w:p w14:paraId="4F2158FE" w14:textId="69C081EC" w:rsidR="005732E8" w:rsidRPr="00414E0D" w:rsidRDefault="00657E1F" w:rsidP="00E85F9B">
            <w:pPr>
              <w:rPr>
                <w:rFonts w:ascii="Arial" w:hAnsi="Arial" w:cs="Arial"/>
                <w:color w:val="000000" w:themeColor="text1"/>
                <w:sz w:val="18"/>
                <w:szCs w:val="18"/>
              </w:rPr>
            </w:pPr>
            <w:r>
              <w:rPr>
                <w:rFonts w:ascii="Arial" w:hAnsi="Arial" w:cs="Arial"/>
                <w:color w:val="000000" w:themeColor="text1"/>
                <w:sz w:val="18"/>
                <w:szCs w:val="18"/>
              </w:rPr>
              <w:t>195 N 1950 W</w:t>
            </w:r>
          </w:p>
        </w:tc>
      </w:tr>
      <w:tr w:rsidR="005732E8" w:rsidRPr="00414E0D" w14:paraId="79196E9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0B1D86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w:t>
            </w:r>
          </w:p>
        </w:tc>
        <w:tc>
          <w:tcPr>
            <w:tcW w:w="6936" w:type="dxa"/>
            <w:gridSpan w:val="2"/>
            <w:tcBorders>
              <w:top w:val="outset" w:sz="6" w:space="0" w:color="auto"/>
              <w:left w:val="outset" w:sz="6" w:space="0" w:color="auto"/>
              <w:bottom w:val="outset" w:sz="6" w:space="0" w:color="auto"/>
              <w:right w:val="outset" w:sz="6" w:space="0" w:color="auto"/>
            </w:tcBorders>
          </w:tcPr>
          <w:p w14:paraId="71C6F7B2" w14:textId="21BE9170" w:rsidR="005732E8" w:rsidRPr="00414E0D" w:rsidRDefault="00657E1F" w:rsidP="00E85F9B">
            <w:pPr>
              <w:rPr>
                <w:rFonts w:ascii="Arial" w:hAnsi="Arial" w:cs="Arial"/>
                <w:color w:val="000000" w:themeColor="text1"/>
                <w:sz w:val="18"/>
                <w:szCs w:val="18"/>
              </w:rPr>
            </w:pPr>
            <w:r>
              <w:rPr>
                <w:rFonts w:ascii="Arial" w:hAnsi="Arial" w:cs="Arial"/>
                <w:color w:val="000000" w:themeColor="text1"/>
                <w:sz w:val="18"/>
                <w:szCs w:val="18"/>
              </w:rPr>
              <w:t xml:space="preserve">Salt Lake </w:t>
            </w:r>
            <w:r w:rsidR="001D4856">
              <w:rPr>
                <w:rFonts w:ascii="Arial" w:hAnsi="Arial" w:cs="Arial"/>
                <w:color w:val="000000" w:themeColor="text1"/>
                <w:sz w:val="18"/>
                <w:szCs w:val="18"/>
              </w:rPr>
              <w:t>City, UT 84116</w:t>
            </w:r>
          </w:p>
        </w:tc>
      </w:tr>
      <w:tr w:rsidR="005732E8" w:rsidRPr="00414E0D" w14:paraId="27E92EF3"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FB535C1"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Mailing address:</w:t>
            </w:r>
          </w:p>
        </w:tc>
        <w:tc>
          <w:tcPr>
            <w:tcW w:w="6936" w:type="dxa"/>
            <w:gridSpan w:val="2"/>
            <w:tcBorders>
              <w:top w:val="outset" w:sz="6" w:space="0" w:color="auto"/>
              <w:left w:val="outset" w:sz="6" w:space="0" w:color="auto"/>
              <w:bottom w:val="outset" w:sz="6" w:space="0" w:color="auto"/>
              <w:right w:val="outset" w:sz="6" w:space="0" w:color="auto"/>
            </w:tcBorders>
          </w:tcPr>
          <w:p w14:paraId="45DC1A49" w14:textId="11FB793A" w:rsidR="005732E8" w:rsidRPr="00414E0D" w:rsidRDefault="001D4856" w:rsidP="00E85F9B">
            <w:pPr>
              <w:rPr>
                <w:rFonts w:ascii="Arial" w:hAnsi="Arial" w:cs="Arial"/>
                <w:color w:val="000000" w:themeColor="text1"/>
                <w:sz w:val="18"/>
                <w:szCs w:val="18"/>
              </w:rPr>
            </w:pPr>
            <w:r>
              <w:rPr>
                <w:rFonts w:ascii="Arial" w:hAnsi="Arial" w:cs="Arial"/>
                <w:color w:val="000000" w:themeColor="text1"/>
                <w:sz w:val="18"/>
                <w:szCs w:val="18"/>
              </w:rPr>
              <w:t>PO Box 144820</w:t>
            </w:r>
          </w:p>
        </w:tc>
      </w:tr>
      <w:tr w:rsidR="005732E8" w:rsidRPr="00414E0D" w14:paraId="165B351B"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7BADE3E" w14:textId="77777777" w:rsidR="005732E8" w:rsidRPr="00414E0D" w:rsidRDefault="005732E8" w:rsidP="00E85F9B">
            <w:pPr>
              <w:rPr>
                <w:rFonts w:ascii="Arial" w:hAnsi="Arial" w:cs="Arial"/>
                <w:b/>
                <w:color w:val="000000" w:themeColor="text1"/>
                <w:sz w:val="18"/>
                <w:szCs w:val="18"/>
              </w:rPr>
            </w:pPr>
            <w:r w:rsidRPr="00414E0D">
              <w:rPr>
                <w:rFonts w:ascii="Arial" w:hAnsi="Arial" w:cs="Arial"/>
                <w:b/>
                <w:color w:val="000000" w:themeColor="text1"/>
                <w:sz w:val="18"/>
                <w:szCs w:val="18"/>
              </w:rPr>
              <w:t>City, state, zip:</w:t>
            </w:r>
          </w:p>
        </w:tc>
        <w:tc>
          <w:tcPr>
            <w:tcW w:w="6936" w:type="dxa"/>
            <w:gridSpan w:val="2"/>
            <w:tcBorders>
              <w:top w:val="outset" w:sz="6" w:space="0" w:color="auto"/>
              <w:left w:val="outset" w:sz="6" w:space="0" w:color="auto"/>
              <w:bottom w:val="outset" w:sz="6" w:space="0" w:color="auto"/>
              <w:right w:val="outset" w:sz="6" w:space="0" w:color="auto"/>
            </w:tcBorders>
          </w:tcPr>
          <w:p w14:paraId="16ECD2AF" w14:textId="02262443" w:rsidR="005732E8" w:rsidRPr="00414E0D" w:rsidRDefault="001D4856" w:rsidP="00E85F9B">
            <w:pPr>
              <w:rPr>
                <w:rFonts w:ascii="Arial" w:hAnsi="Arial" w:cs="Arial"/>
                <w:color w:val="000000" w:themeColor="text1"/>
                <w:sz w:val="18"/>
                <w:szCs w:val="18"/>
              </w:rPr>
            </w:pPr>
            <w:r>
              <w:rPr>
                <w:rFonts w:ascii="Arial" w:hAnsi="Arial" w:cs="Arial"/>
                <w:color w:val="000000" w:themeColor="text1"/>
                <w:sz w:val="18"/>
                <w:szCs w:val="18"/>
              </w:rPr>
              <w:t>Salt Lake City, UT 84116-4820</w:t>
            </w:r>
          </w:p>
        </w:tc>
      </w:tr>
      <w:tr w:rsidR="005732E8" w:rsidRPr="00414E0D" w14:paraId="5BA39DEC" w14:textId="77777777" w:rsidTr="00414E0D">
        <w:trPr>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41102C2" w14:textId="77777777" w:rsidR="005732E8" w:rsidRPr="00414E0D" w:rsidRDefault="005732E8" w:rsidP="00E85F9B">
            <w:pPr>
              <w:rPr>
                <w:rFonts w:ascii="Arial" w:hAnsi="Arial" w:cs="Arial"/>
                <w:color w:val="000000" w:themeColor="text1"/>
                <w:sz w:val="18"/>
                <w:szCs w:val="18"/>
              </w:rPr>
            </w:pPr>
            <w:r w:rsidRPr="00414E0D">
              <w:rPr>
                <w:rFonts w:ascii="Arial" w:hAnsi="Arial" w:cs="Arial"/>
                <w:b/>
                <w:bCs/>
                <w:color w:val="000000" w:themeColor="text1"/>
                <w:sz w:val="18"/>
                <w:szCs w:val="18"/>
              </w:rPr>
              <w:t>Contact person(s):</w:t>
            </w:r>
          </w:p>
        </w:tc>
      </w:tr>
      <w:tr w:rsidR="005732E8" w:rsidRPr="00414E0D" w14:paraId="6D1B747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EEE5195"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Name:</w:t>
            </w:r>
          </w:p>
        </w:tc>
        <w:tc>
          <w:tcPr>
            <w:tcW w:w="1435"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07BC9BB9"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Phone:</w:t>
            </w:r>
          </w:p>
        </w:tc>
        <w:tc>
          <w:tcPr>
            <w:tcW w:w="548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9AEAC7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Email:</w:t>
            </w:r>
          </w:p>
        </w:tc>
      </w:tr>
      <w:tr w:rsidR="009279FD" w:rsidRPr="00414E0D" w14:paraId="795BFFC9"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1512479" w14:textId="1F548D93"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Liam Thrailkill</w:t>
            </w:r>
          </w:p>
        </w:tc>
        <w:tc>
          <w:tcPr>
            <w:tcW w:w="1435" w:type="dxa"/>
            <w:tcBorders>
              <w:top w:val="outset" w:sz="6" w:space="0" w:color="auto"/>
              <w:left w:val="outset" w:sz="6" w:space="0" w:color="auto"/>
              <w:bottom w:val="outset" w:sz="6" w:space="0" w:color="auto"/>
              <w:right w:val="outset" w:sz="6" w:space="0" w:color="auto"/>
            </w:tcBorders>
          </w:tcPr>
          <w:p w14:paraId="30F10502" w14:textId="31130A2D"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801-536-4419</w:t>
            </w:r>
          </w:p>
        </w:tc>
        <w:tc>
          <w:tcPr>
            <w:tcW w:w="5487" w:type="dxa"/>
            <w:tcBorders>
              <w:top w:val="outset" w:sz="6" w:space="0" w:color="auto"/>
              <w:left w:val="outset" w:sz="6" w:space="0" w:color="auto"/>
              <w:bottom w:val="outset" w:sz="6" w:space="0" w:color="auto"/>
              <w:right w:val="outset" w:sz="6" w:space="0" w:color="auto"/>
            </w:tcBorders>
          </w:tcPr>
          <w:p w14:paraId="2959E968" w14:textId="0CA7F495" w:rsidR="009279FD" w:rsidRPr="00B61523" w:rsidRDefault="001D4856" w:rsidP="0054318E">
            <w:pPr>
              <w:rPr>
                <w:rFonts w:ascii="Arial" w:hAnsi="Arial" w:cs="Arial"/>
                <w:color w:val="000000" w:themeColor="text1"/>
                <w:sz w:val="18"/>
                <w:szCs w:val="18"/>
              </w:rPr>
            </w:pPr>
            <w:r>
              <w:rPr>
                <w:rFonts w:ascii="Arial" w:hAnsi="Arial" w:cs="Arial"/>
                <w:color w:val="000000" w:themeColor="text1"/>
                <w:sz w:val="18"/>
                <w:szCs w:val="18"/>
              </w:rPr>
              <w:t>lthrailkill@utah.gov</w:t>
            </w:r>
          </w:p>
        </w:tc>
      </w:tr>
      <w:tr w:rsidR="009279FD" w:rsidRPr="00414E0D" w14:paraId="59833CED"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5970CD63"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5784231C"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0343C257" w14:textId="77777777" w:rsidR="009279FD" w:rsidRPr="00B61523" w:rsidRDefault="009279FD" w:rsidP="0054318E">
            <w:pPr>
              <w:rPr>
                <w:rFonts w:ascii="Arial" w:hAnsi="Arial" w:cs="Arial"/>
                <w:color w:val="000000" w:themeColor="text1"/>
                <w:sz w:val="18"/>
                <w:szCs w:val="18"/>
              </w:rPr>
            </w:pPr>
          </w:p>
        </w:tc>
      </w:tr>
      <w:tr w:rsidR="009279FD" w:rsidRPr="00414E0D" w14:paraId="2830550F" w14:textId="77777777" w:rsidTr="00414E0D">
        <w:trPr>
          <w:tblCellSpacing w:w="7" w:type="dxa"/>
          <w:jc w:val="center"/>
        </w:trPr>
        <w:tc>
          <w:tcPr>
            <w:tcW w:w="3270" w:type="dxa"/>
            <w:tcBorders>
              <w:top w:val="outset" w:sz="6" w:space="0" w:color="auto"/>
              <w:left w:val="outset" w:sz="6" w:space="0" w:color="auto"/>
              <w:bottom w:val="outset" w:sz="6" w:space="0" w:color="auto"/>
              <w:right w:val="outset" w:sz="6" w:space="0" w:color="auto"/>
            </w:tcBorders>
          </w:tcPr>
          <w:p w14:paraId="1AC52838" w14:textId="77777777" w:rsidR="009279FD" w:rsidRPr="00B61523" w:rsidRDefault="009279FD" w:rsidP="0054318E">
            <w:pPr>
              <w:rPr>
                <w:rFonts w:ascii="Arial" w:hAnsi="Arial" w:cs="Arial"/>
                <w:color w:val="000000" w:themeColor="text1"/>
                <w:sz w:val="18"/>
                <w:szCs w:val="18"/>
              </w:rPr>
            </w:pPr>
          </w:p>
        </w:tc>
        <w:tc>
          <w:tcPr>
            <w:tcW w:w="1435" w:type="dxa"/>
            <w:tcBorders>
              <w:top w:val="outset" w:sz="6" w:space="0" w:color="auto"/>
              <w:left w:val="outset" w:sz="6" w:space="0" w:color="auto"/>
              <w:bottom w:val="outset" w:sz="6" w:space="0" w:color="auto"/>
              <w:right w:val="outset" w:sz="6" w:space="0" w:color="auto"/>
            </w:tcBorders>
          </w:tcPr>
          <w:p w14:paraId="18A4A7D7" w14:textId="77777777" w:rsidR="009279FD" w:rsidRPr="00B61523" w:rsidRDefault="009279FD" w:rsidP="0054318E">
            <w:pPr>
              <w:rPr>
                <w:rFonts w:ascii="Arial" w:hAnsi="Arial" w:cs="Arial"/>
                <w:color w:val="000000" w:themeColor="text1"/>
                <w:sz w:val="18"/>
                <w:szCs w:val="18"/>
              </w:rPr>
            </w:pPr>
          </w:p>
        </w:tc>
        <w:tc>
          <w:tcPr>
            <w:tcW w:w="5487" w:type="dxa"/>
            <w:tcBorders>
              <w:top w:val="outset" w:sz="6" w:space="0" w:color="auto"/>
              <w:left w:val="outset" w:sz="6" w:space="0" w:color="auto"/>
              <w:bottom w:val="outset" w:sz="6" w:space="0" w:color="auto"/>
              <w:right w:val="outset" w:sz="6" w:space="0" w:color="auto"/>
            </w:tcBorders>
          </w:tcPr>
          <w:p w14:paraId="7FC79F1F" w14:textId="77777777" w:rsidR="009279FD" w:rsidRPr="00B61523" w:rsidRDefault="009279FD" w:rsidP="0054318E">
            <w:pPr>
              <w:rPr>
                <w:rFonts w:ascii="Arial" w:hAnsi="Arial" w:cs="Arial"/>
                <w:color w:val="000000" w:themeColor="text1"/>
                <w:sz w:val="18"/>
                <w:szCs w:val="18"/>
              </w:rPr>
            </w:pPr>
          </w:p>
        </w:tc>
      </w:tr>
      <w:tr w:rsidR="009279FD" w:rsidRPr="00414E0D" w14:paraId="53824BA0" w14:textId="77777777" w:rsidTr="00414E0D">
        <w:trPr>
          <w:trHeight w:val="260"/>
          <w:tblCellSpacing w:w="7" w:type="dxa"/>
          <w:jc w:val="center"/>
        </w:trPr>
        <w:tc>
          <w:tcPr>
            <w:tcW w:w="10220"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13BF065" w14:textId="77777777" w:rsidR="009279FD" w:rsidRPr="00414E0D" w:rsidRDefault="009279FD" w:rsidP="00E85F9B">
            <w:pPr>
              <w:pStyle w:val="NormalWeb"/>
              <w:jc w:val="center"/>
              <w:rPr>
                <w:rFonts w:ascii="Arial" w:hAnsi="Arial" w:cs="Arial"/>
                <w:color w:val="000000" w:themeColor="text1"/>
                <w:sz w:val="18"/>
                <w:szCs w:val="18"/>
              </w:rPr>
            </w:pPr>
            <w:r w:rsidRPr="00414E0D">
              <w:rPr>
                <w:rFonts w:ascii="Arial" w:hAnsi="Arial" w:cs="Arial"/>
                <w:color w:val="000000" w:themeColor="text1"/>
                <w:sz w:val="18"/>
                <w:szCs w:val="18"/>
              </w:rPr>
              <w:t>Please address questions regarding information on this notice to the agency.</w:t>
            </w:r>
          </w:p>
        </w:tc>
      </w:tr>
    </w:tbl>
    <w:p w14:paraId="489C1968" w14:textId="77777777" w:rsidR="00F136AB" w:rsidRPr="00414E0D" w:rsidRDefault="00F136AB" w:rsidP="008E7D9B">
      <w:pPr>
        <w:rPr>
          <w:rFonts w:ascii="Arial" w:hAnsi="Arial" w:cs="Arial"/>
          <w:color w:val="000000" w:themeColor="text1"/>
          <w:sz w:val="18"/>
          <w:szCs w:val="18"/>
        </w:rPr>
      </w:pPr>
    </w:p>
    <w:p w14:paraId="27879448" w14:textId="77777777" w:rsidR="00646E1C" w:rsidRPr="00414E0D" w:rsidRDefault="00CA2A17"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 xml:space="preserve">General </w:t>
      </w:r>
      <w:r w:rsidR="00646E1C" w:rsidRPr="00414E0D">
        <w:rPr>
          <w:rFonts w:ascii="Arial" w:hAnsi="Arial" w:cs="Arial"/>
          <w:b/>
          <w:color w:val="000000" w:themeColor="text1"/>
          <w:sz w:val="18"/>
          <w:szCs w:val="18"/>
        </w:rPr>
        <w:t>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253"/>
      </w:tblGrid>
      <w:tr w:rsidR="005732E8" w:rsidRPr="00414E0D" w14:paraId="014283DE" w14:textId="77777777" w:rsidTr="00414E0D">
        <w:trPr>
          <w:tblCellSpacing w:w="7" w:type="dxa"/>
          <w:jc w:val="center"/>
        </w:trPr>
        <w:tc>
          <w:tcPr>
            <w:tcW w:w="9693" w:type="dxa"/>
            <w:shd w:val="clear" w:color="auto" w:fill="F2F2F2" w:themeFill="background1" w:themeFillShade="F2"/>
          </w:tcPr>
          <w:p w14:paraId="17505E68" w14:textId="77777777" w:rsidR="005732E8" w:rsidRPr="00414E0D" w:rsidRDefault="005732E8" w:rsidP="00E06657">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2.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Rule or section </w:t>
            </w:r>
            <w:r w:rsidRPr="00414E0D">
              <w:rPr>
                <w:rFonts w:ascii="Arial" w:hAnsi="Arial" w:cs="Arial"/>
                <w:b/>
                <w:color w:val="000000" w:themeColor="text1"/>
                <w:sz w:val="18"/>
                <w:szCs w:val="18"/>
              </w:rPr>
              <w:t>catchline</w:t>
            </w:r>
            <w:r w:rsidRPr="00414E0D">
              <w:rPr>
                <w:rFonts w:ascii="Arial" w:hAnsi="Arial" w:cs="Arial"/>
                <w:b/>
                <w:bCs/>
                <w:color w:val="000000" w:themeColor="text1"/>
                <w:sz w:val="18"/>
                <w:szCs w:val="18"/>
              </w:rPr>
              <w:t>:</w:t>
            </w:r>
          </w:p>
        </w:tc>
      </w:tr>
      <w:tr w:rsidR="005732E8" w:rsidRPr="00414E0D" w14:paraId="19C52B31" w14:textId="77777777" w:rsidTr="00414E0D">
        <w:trPr>
          <w:tblCellSpacing w:w="7" w:type="dxa"/>
          <w:jc w:val="center"/>
        </w:trPr>
        <w:tc>
          <w:tcPr>
            <w:tcW w:w="9693" w:type="dxa"/>
          </w:tcPr>
          <w:p w14:paraId="6FC98515" w14:textId="31F111D1" w:rsidR="005732E8" w:rsidRPr="00414E0D" w:rsidRDefault="00337650" w:rsidP="00E85F9B">
            <w:pPr>
              <w:rPr>
                <w:rFonts w:ascii="Arial" w:hAnsi="Arial" w:cs="Arial"/>
                <w:color w:val="000000" w:themeColor="text1"/>
                <w:sz w:val="18"/>
                <w:szCs w:val="18"/>
              </w:rPr>
            </w:pPr>
            <w:r>
              <w:rPr>
                <w:rFonts w:ascii="Arial" w:hAnsi="Arial" w:cs="Arial"/>
                <w:color w:val="000000" w:themeColor="text1"/>
                <w:sz w:val="18"/>
                <w:szCs w:val="18"/>
              </w:rPr>
              <w:t>Prescribed Burning.</w:t>
            </w:r>
          </w:p>
          <w:p w14:paraId="210361A1" w14:textId="77777777" w:rsidR="005732E8" w:rsidRPr="00414E0D" w:rsidRDefault="005732E8" w:rsidP="00E85F9B">
            <w:pPr>
              <w:rPr>
                <w:rFonts w:ascii="Arial" w:hAnsi="Arial" w:cs="Arial"/>
                <w:color w:val="000000" w:themeColor="text1"/>
                <w:sz w:val="18"/>
                <w:szCs w:val="18"/>
              </w:rPr>
            </w:pPr>
          </w:p>
        </w:tc>
      </w:tr>
      <w:tr w:rsidR="005732E8" w:rsidRPr="00414E0D" w14:paraId="4EA2FF8A" w14:textId="77777777" w:rsidTr="00414E0D">
        <w:trPr>
          <w:tblCellSpacing w:w="7" w:type="dxa"/>
          <w:jc w:val="center"/>
        </w:trPr>
        <w:tc>
          <w:tcPr>
            <w:tcW w:w="9693" w:type="dxa"/>
            <w:shd w:val="clear" w:color="auto" w:fill="F2F2F2" w:themeFill="background1" w:themeFillShade="F2"/>
          </w:tcPr>
          <w:p w14:paraId="3C16B82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3.</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Purpose of the new rule or reason for the change </w:t>
            </w:r>
            <w:r w:rsidRPr="00414E0D">
              <w:rPr>
                <w:rFonts w:ascii="Arial" w:hAnsi="Arial" w:cs="Arial"/>
                <w:bCs/>
                <w:color w:val="000000" w:themeColor="text1"/>
                <w:sz w:val="18"/>
                <w:szCs w:val="18"/>
              </w:rPr>
              <w:t>(If this is a new rule, what is the purpose of the rule? If this is an amendment, repeal, or repeal and reenact, what is the reason for the filing?)</w:t>
            </w:r>
            <w:r w:rsidRPr="00414E0D">
              <w:rPr>
                <w:rFonts w:ascii="Arial" w:hAnsi="Arial" w:cs="Arial"/>
                <w:b/>
                <w:bCs/>
                <w:color w:val="000000" w:themeColor="text1"/>
                <w:sz w:val="18"/>
                <w:szCs w:val="18"/>
              </w:rPr>
              <w:t>:</w:t>
            </w:r>
          </w:p>
        </w:tc>
      </w:tr>
      <w:tr w:rsidR="005732E8" w:rsidRPr="00414E0D" w14:paraId="2BF386EE" w14:textId="77777777" w:rsidTr="00414E0D">
        <w:trPr>
          <w:tblCellSpacing w:w="7" w:type="dxa"/>
          <w:jc w:val="center"/>
        </w:trPr>
        <w:tc>
          <w:tcPr>
            <w:tcW w:w="9693" w:type="dxa"/>
          </w:tcPr>
          <w:p w14:paraId="5E322F64" w14:textId="3E5A3C1C" w:rsidR="005732E8" w:rsidRPr="00414E0D" w:rsidRDefault="00337650" w:rsidP="00E85F9B">
            <w:pPr>
              <w:rPr>
                <w:rFonts w:ascii="Arial" w:hAnsi="Arial" w:cs="Arial"/>
                <w:color w:val="000000" w:themeColor="text1"/>
                <w:sz w:val="18"/>
                <w:szCs w:val="18"/>
              </w:rPr>
            </w:pPr>
            <w:r>
              <w:rPr>
                <w:rFonts w:ascii="Arial" w:hAnsi="Arial" w:cs="Arial"/>
                <w:color w:val="000000" w:themeColor="text1"/>
                <w:sz w:val="18"/>
                <w:szCs w:val="18"/>
              </w:rPr>
              <w:t>The new rule comes in response to House Bill 92 being passed and enacted during the 2020 General Session. R307-240 incorporates 19-2a-105 into the air quality rules.</w:t>
            </w:r>
          </w:p>
          <w:p w14:paraId="4650FC80" w14:textId="77777777" w:rsidR="005732E8" w:rsidRPr="00414E0D" w:rsidRDefault="005732E8" w:rsidP="00E85F9B">
            <w:pPr>
              <w:rPr>
                <w:rFonts w:ascii="Arial" w:hAnsi="Arial" w:cs="Arial"/>
                <w:color w:val="000000" w:themeColor="text1"/>
                <w:sz w:val="18"/>
                <w:szCs w:val="18"/>
              </w:rPr>
            </w:pPr>
          </w:p>
        </w:tc>
      </w:tr>
      <w:tr w:rsidR="005732E8" w:rsidRPr="00414E0D" w14:paraId="714535C0" w14:textId="77777777" w:rsidTr="00414E0D">
        <w:trPr>
          <w:tblCellSpacing w:w="7" w:type="dxa"/>
          <w:jc w:val="center"/>
        </w:trPr>
        <w:tc>
          <w:tcPr>
            <w:tcW w:w="9693" w:type="dxa"/>
            <w:shd w:val="clear" w:color="auto" w:fill="F2F2F2" w:themeFill="background1" w:themeFillShade="F2"/>
          </w:tcPr>
          <w:p w14:paraId="388C166D"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4.</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Summary of the new rule or change:</w:t>
            </w:r>
          </w:p>
        </w:tc>
      </w:tr>
      <w:tr w:rsidR="005732E8" w:rsidRPr="00414E0D" w14:paraId="3970452B" w14:textId="77777777" w:rsidTr="00414E0D">
        <w:trPr>
          <w:tblCellSpacing w:w="7" w:type="dxa"/>
          <w:jc w:val="center"/>
        </w:trPr>
        <w:tc>
          <w:tcPr>
            <w:tcW w:w="9693" w:type="dxa"/>
          </w:tcPr>
          <w:p w14:paraId="072C0502" w14:textId="33AC3AAE" w:rsidR="005732E8" w:rsidRPr="00414E0D" w:rsidRDefault="00337650" w:rsidP="00E85F9B">
            <w:pPr>
              <w:rPr>
                <w:rFonts w:ascii="Arial" w:hAnsi="Arial" w:cs="Arial"/>
                <w:color w:val="000000" w:themeColor="text1"/>
                <w:sz w:val="18"/>
                <w:szCs w:val="18"/>
              </w:rPr>
            </w:pPr>
            <w:r>
              <w:rPr>
                <w:rFonts w:ascii="Arial" w:hAnsi="Arial" w:cs="Arial"/>
                <w:color w:val="000000" w:themeColor="text1"/>
                <w:sz w:val="18"/>
                <w:szCs w:val="18"/>
              </w:rPr>
              <w:t>The new rule incorporates by reference Section 19-2a-105 and reiterates the need for Director approval of an application before allowing prescribed burning or pile burning when the clearing index is below 500.</w:t>
            </w:r>
          </w:p>
          <w:p w14:paraId="3EC8D3C0" w14:textId="77777777" w:rsidR="005732E8" w:rsidRPr="00414E0D" w:rsidRDefault="005732E8" w:rsidP="00E85F9B">
            <w:pPr>
              <w:rPr>
                <w:rFonts w:ascii="Arial" w:hAnsi="Arial" w:cs="Arial"/>
                <w:color w:val="000000" w:themeColor="text1"/>
                <w:sz w:val="18"/>
                <w:szCs w:val="18"/>
              </w:rPr>
            </w:pPr>
          </w:p>
        </w:tc>
      </w:tr>
    </w:tbl>
    <w:p w14:paraId="231A42FD" w14:textId="77777777" w:rsidR="00646E1C" w:rsidRPr="00414E0D" w:rsidRDefault="00646E1C">
      <w:pPr>
        <w:rPr>
          <w:rFonts w:ascii="Arial" w:hAnsi="Arial" w:cs="Arial"/>
          <w:color w:val="000000" w:themeColor="text1"/>
          <w:sz w:val="18"/>
          <w:szCs w:val="18"/>
        </w:rPr>
      </w:pPr>
    </w:p>
    <w:p w14:paraId="41889883" w14:textId="77777777" w:rsidR="00646E1C" w:rsidRPr="00414E0D" w:rsidRDefault="00646E1C" w:rsidP="00646E1C">
      <w:pPr>
        <w:jc w:val="center"/>
        <w:rPr>
          <w:rFonts w:ascii="Arial" w:hAnsi="Arial" w:cs="Arial"/>
          <w:b/>
          <w:color w:val="000000" w:themeColor="text1"/>
          <w:sz w:val="18"/>
          <w:szCs w:val="18"/>
        </w:rPr>
      </w:pPr>
      <w:r w:rsidRPr="00414E0D">
        <w:rPr>
          <w:rFonts w:ascii="Arial" w:hAnsi="Arial" w:cs="Arial"/>
          <w:b/>
          <w:color w:val="000000" w:themeColor="text1"/>
          <w:sz w:val="18"/>
          <w:szCs w:val="18"/>
        </w:rPr>
        <w:t>Fiscal Information</w:t>
      </w:r>
    </w:p>
    <w:tbl>
      <w:tblPr>
        <w:tblW w:w="10253" w:type="dxa"/>
        <w:jc w:val="center"/>
        <w:tblCellSpacing w:w="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63"/>
        <w:gridCol w:w="2563"/>
        <w:gridCol w:w="2563"/>
        <w:gridCol w:w="2564"/>
      </w:tblGrid>
      <w:tr w:rsidR="005732E8" w:rsidRPr="00414E0D" w14:paraId="79D4B4F6" w14:textId="77777777" w:rsidTr="00414E0D">
        <w:trPr>
          <w:tblCellSpacing w:w="7" w:type="dxa"/>
          <w:jc w:val="center"/>
        </w:trPr>
        <w:tc>
          <w:tcPr>
            <w:tcW w:w="10225" w:type="dxa"/>
            <w:gridSpan w:val="4"/>
            <w:shd w:val="clear" w:color="auto" w:fill="F2F2F2" w:themeFill="background1" w:themeFillShade="F2"/>
          </w:tcPr>
          <w:p w14:paraId="304FA0B3"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5.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Aggregate anticipated cost or savings to:</w:t>
            </w:r>
          </w:p>
        </w:tc>
      </w:tr>
      <w:tr w:rsidR="005732E8" w:rsidRPr="00414E0D" w14:paraId="5F0D5A21" w14:textId="77777777" w:rsidTr="00414E0D">
        <w:trPr>
          <w:tblCellSpacing w:w="7" w:type="dxa"/>
          <w:jc w:val="center"/>
        </w:trPr>
        <w:tc>
          <w:tcPr>
            <w:tcW w:w="10225" w:type="dxa"/>
            <w:gridSpan w:val="4"/>
            <w:shd w:val="clear" w:color="auto" w:fill="F2F2F2" w:themeFill="background1" w:themeFillShade="F2"/>
          </w:tcPr>
          <w:p w14:paraId="702F3B93"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A) State budget:</w:t>
            </w:r>
          </w:p>
        </w:tc>
      </w:tr>
      <w:tr w:rsidR="005732E8" w:rsidRPr="00414E0D" w14:paraId="44DA0178" w14:textId="77777777" w:rsidTr="00414E0D">
        <w:trPr>
          <w:tblCellSpacing w:w="7" w:type="dxa"/>
          <w:jc w:val="center"/>
        </w:trPr>
        <w:tc>
          <w:tcPr>
            <w:tcW w:w="10225" w:type="dxa"/>
            <w:gridSpan w:val="4"/>
            <w:shd w:val="clear" w:color="auto" w:fill="auto"/>
          </w:tcPr>
          <w:p w14:paraId="1E479B34" w14:textId="21C474F5" w:rsidR="005732E8" w:rsidRPr="00414E0D" w:rsidRDefault="00274590" w:rsidP="005A7398">
            <w:pPr>
              <w:keepLines/>
              <w:rPr>
                <w:rFonts w:ascii="Arial" w:hAnsi="Arial" w:cs="Arial"/>
                <w:color w:val="000000" w:themeColor="text1"/>
                <w:sz w:val="18"/>
                <w:szCs w:val="18"/>
              </w:rPr>
            </w:pPr>
            <w:r>
              <w:rPr>
                <w:rFonts w:ascii="Arial" w:hAnsi="Arial" w:cs="Arial"/>
                <w:color w:val="000000" w:themeColor="text1"/>
                <w:sz w:val="18"/>
                <w:szCs w:val="18"/>
              </w:rPr>
              <w:t>There is anticipated to be very minimal or no cost to the state budget as a result of this new rule. The minimal costs would be in setting up and creating the application along with staff time directed at receiving and considering the applications. The duties will be assigned to existing staff and will be placed into current duties, resulting in no additional hires.</w:t>
            </w:r>
          </w:p>
          <w:p w14:paraId="3C19CCFE" w14:textId="77777777" w:rsidR="005732E8" w:rsidRPr="00414E0D" w:rsidRDefault="005732E8" w:rsidP="005A7398">
            <w:pPr>
              <w:keepLines/>
              <w:rPr>
                <w:rFonts w:ascii="Arial" w:hAnsi="Arial" w:cs="Arial"/>
                <w:color w:val="000000" w:themeColor="text1"/>
                <w:sz w:val="18"/>
                <w:szCs w:val="18"/>
              </w:rPr>
            </w:pPr>
          </w:p>
        </w:tc>
      </w:tr>
      <w:tr w:rsidR="005732E8" w:rsidRPr="00414E0D" w14:paraId="471C1D6C" w14:textId="77777777" w:rsidTr="00414E0D">
        <w:trPr>
          <w:trHeight w:val="287"/>
          <w:tblCellSpacing w:w="7" w:type="dxa"/>
          <w:jc w:val="center"/>
        </w:trPr>
        <w:tc>
          <w:tcPr>
            <w:tcW w:w="10225" w:type="dxa"/>
            <w:gridSpan w:val="4"/>
            <w:shd w:val="clear" w:color="auto" w:fill="F2F2F2" w:themeFill="background1" w:themeFillShade="F2"/>
          </w:tcPr>
          <w:p w14:paraId="7A772039" w14:textId="77777777" w:rsidR="005732E8" w:rsidRPr="00414E0D" w:rsidRDefault="005732E8" w:rsidP="00031139">
            <w:pPr>
              <w:keepNext/>
              <w:keepLines/>
              <w:rPr>
                <w:rFonts w:ascii="Arial" w:hAnsi="Arial" w:cs="Arial"/>
                <w:b/>
                <w:bCs/>
                <w:color w:val="000000" w:themeColor="text1"/>
                <w:sz w:val="18"/>
                <w:szCs w:val="18"/>
              </w:rPr>
            </w:pPr>
            <w:r w:rsidRPr="00414E0D">
              <w:rPr>
                <w:rFonts w:ascii="Arial" w:hAnsi="Arial" w:cs="Arial"/>
                <w:b/>
                <w:bCs/>
                <w:color w:val="000000" w:themeColor="text1"/>
                <w:sz w:val="18"/>
                <w:szCs w:val="18"/>
              </w:rPr>
              <w:t>B) Local governments:</w:t>
            </w:r>
          </w:p>
        </w:tc>
      </w:tr>
      <w:tr w:rsidR="005732E8" w:rsidRPr="00414E0D" w14:paraId="21E91F8C" w14:textId="77777777" w:rsidTr="00414E0D">
        <w:trPr>
          <w:tblCellSpacing w:w="7" w:type="dxa"/>
          <w:jc w:val="center"/>
        </w:trPr>
        <w:tc>
          <w:tcPr>
            <w:tcW w:w="10225" w:type="dxa"/>
            <w:gridSpan w:val="4"/>
            <w:shd w:val="clear" w:color="auto" w:fill="auto"/>
          </w:tcPr>
          <w:p w14:paraId="1CA195AC" w14:textId="4CB4FDAC" w:rsidR="005732E8" w:rsidRPr="00414E0D" w:rsidRDefault="00274590" w:rsidP="005A7398">
            <w:pPr>
              <w:keepLines/>
              <w:rPr>
                <w:rFonts w:ascii="Arial" w:hAnsi="Arial" w:cs="Arial"/>
                <w:color w:val="000000" w:themeColor="text1"/>
                <w:sz w:val="18"/>
                <w:szCs w:val="18"/>
              </w:rPr>
            </w:pPr>
            <w:r>
              <w:rPr>
                <w:rFonts w:ascii="Arial" w:hAnsi="Arial" w:cs="Arial"/>
                <w:color w:val="000000" w:themeColor="text1"/>
                <w:sz w:val="18"/>
                <w:szCs w:val="18"/>
              </w:rPr>
              <w:t>There will be no costs or savings to local governments as this rule amendment is not applicable to them.</w:t>
            </w:r>
          </w:p>
          <w:p w14:paraId="7DF7AE5D" w14:textId="77777777" w:rsidR="005732E8" w:rsidRPr="00414E0D" w:rsidRDefault="005732E8" w:rsidP="005A7398">
            <w:pPr>
              <w:keepLines/>
              <w:rPr>
                <w:rFonts w:ascii="Arial" w:hAnsi="Arial" w:cs="Arial"/>
                <w:color w:val="000000" w:themeColor="text1"/>
                <w:sz w:val="18"/>
                <w:szCs w:val="18"/>
              </w:rPr>
            </w:pPr>
          </w:p>
        </w:tc>
      </w:tr>
      <w:tr w:rsidR="005732E8" w:rsidRPr="00414E0D" w14:paraId="540D76CB" w14:textId="77777777" w:rsidTr="00414E0D">
        <w:trPr>
          <w:trHeight w:val="287"/>
          <w:tblCellSpacing w:w="7" w:type="dxa"/>
          <w:jc w:val="center"/>
        </w:trPr>
        <w:tc>
          <w:tcPr>
            <w:tcW w:w="10225" w:type="dxa"/>
            <w:gridSpan w:val="4"/>
            <w:shd w:val="clear" w:color="auto" w:fill="F2F2F2" w:themeFill="background1" w:themeFillShade="F2"/>
          </w:tcPr>
          <w:p w14:paraId="076BF7C8"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C) Small businesses </w:t>
            </w:r>
            <w:r w:rsidRPr="00414E0D">
              <w:rPr>
                <w:rFonts w:ascii="Arial" w:hAnsi="Arial" w:cs="Arial"/>
                <w:bCs/>
                <w:color w:val="000000" w:themeColor="text1"/>
                <w:sz w:val="18"/>
                <w:szCs w:val="18"/>
              </w:rPr>
              <w:t>("small business" means a business employing 1-49 persons)</w:t>
            </w:r>
            <w:r w:rsidRPr="00414E0D">
              <w:rPr>
                <w:rFonts w:ascii="Arial" w:hAnsi="Arial" w:cs="Arial"/>
                <w:b/>
                <w:bCs/>
                <w:color w:val="000000" w:themeColor="text1"/>
                <w:sz w:val="18"/>
                <w:szCs w:val="18"/>
              </w:rPr>
              <w:t>:</w:t>
            </w:r>
          </w:p>
        </w:tc>
      </w:tr>
      <w:tr w:rsidR="005732E8" w:rsidRPr="00414E0D" w14:paraId="3D5649A5" w14:textId="77777777" w:rsidTr="00414E0D">
        <w:trPr>
          <w:tblCellSpacing w:w="7" w:type="dxa"/>
          <w:jc w:val="center"/>
        </w:trPr>
        <w:tc>
          <w:tcPr>
            <w:tcW w:w="10225" w:type="dxa"/>
            <w:gridSpan w:val="4"/>
            <w:shd w:val="clear" w:color="auto" w:fill="auto"/>
          </w:tcPr>
          <w:p w14:paraId="239319FF" w14:textId="6F37A2A8" w:rsidR="005732E8" w:rsidRPr="00414E0D" w:rsidRDefault="00274590" w:rsidP="005A7398">
            <w:pPr>
              <w:keepLines/>
              <w:rPr>
                <w:rFonts w:ascii="Arial" w:hAnsi="Arial" w:cs="Arial"/>
                <w:color w:val="000000" w:themeColor="text1"/>
                <w:sz w:val="18"/>
                <w:szCs w:val="18"/>
              </w:rPr>
            </w:pPr>
            <w:r>
              <w:rPr>
                <w:rFonts w:ascii="Arial" w:hAnsi="Arial" w:cs="Arial"/>
                <w:color w:val="000000" w:themeColor="text1"/>
                <w:sz w:val="18"/>
                <w:szCs w:val="18"/>
              </w:rPr>
              <w:t>Small businesses are not expected to incur any costs from this new rule</w:t>
            </w:r>
            <w:r w:rsidR="0036263D">
              <w:rPr>
                <w:rFonts w:ascii="Arial" w:hAnsi="Arial" w:cs="Arial"/>
                <w:color w:val="000000" w:themeColor="text1"/>
                <w:sz w:val="18"/>
                <w:szCs w:val="18"/>
              </w:rPr>
              <w:t xml:space="preserve"> as the application is not anticipated to be strenuous or time consuming and should not require any additional hires to complete. Additionally, the rule is incorporating by reference existing state statute, so no new provisions are being imposed.</w:t>
            </w:r>
          </w:p>
          <w:p w14:paraId="5D5913B7" w14:textId="77777777" w:rsidR="005732E8" w:rsidRPr="00414E0D" w:rsidRDefault="005732E8" w:rsidP="005A7398">
            <w:pPr>
              <w:keepLines/>
              <w:rPr>
                <w:rFonts w:ascii="Arial" w:hAnsi="Arial" w:cs="Arial"/>
                <w:color w:val="000000" w:themeColor="text1"/>
                <w:sz w:val="18"/>
                <w:szCs w:val="18"/>
              </w:rPr>
            </w:pPr>
          </w:p>
        </w:tc>
      </w:tr>
      <w:tr w:rsidR="005732E8" w:rsidRPr="00414E0D" w14:paraId="5C1A06ED" w14:textId="77777777" w:rsidTr="00414E0D">
        <w:trPr>
          <w:trHeight w:val="287"/>
          <w:tblCellSpacing w:w="7" w:type="dxa"/>
          <w:jc w:val="center"/>
        </w:trPr>
        <w:tc>
          <w:tcPr>
            <w:tcW w:w="10225" w:type="dxa"/>
            <w:gridSpan w:val="4"/>
            <w:shd w:val="clear" w:color="auto" w:fill="F2F2F2" w:themeFill="background1" w:themeFillShade="F2"/>
          </w:tcPr>
          <w:p w14:paraId="32540394" w14:textId="77777777" w:rsidR="005732E8" w:rsidRPr="00414E0D" w:rsidRDefault="005732E8" w:rsidP="00031139">
            <w:pPr>
              <w:keepLines/>
              <w:rPr>
                <w:rFonts w:ascii="Arial" w:hAnsi="Arial" w:cs="Arial"/>
                <w:b/>
                <w:bCs/>
                <w:color w:val="000000" w:themeColor="text1"/>
                <w:sz w:val="18"/>
                <w:szCs w:val="18"/>
              </w:rPr>
            </w:pPr>
            <w:r w:rsidRPr="00414E0D">
              <w:rPr>
                <w:rFonts w:ascii="Arial" w:hAnsi="Arial" w:cs="Arial"/>
                <w:b/>
                <w:bCs/>
                <w:color w:val="000000" w:themeColor="text1"/>
                <w:sz w:val="18"/>
                <w:szCs w:val="18"/>
              </w:rPr>
              <w:lastRenderedPageBreak/>
              <w:t xml:space="preserve">D) Non-small businesses </w:t>
            </w:r>
            <w:r w:rsidRPr="00414E0D">
              <w:rPr>
                <w:rFonts w:ascii="Arial" w:hAnsi="Arial" w:cs="Arial"/>
                <w:bCs/>
                <w:color w:val="000000" w:themeColor="text1"/>
                <w:sz w:val="18"/>
                <w:szCs w:val="18"/>
              </w:rPr>
              <w:t>("non-small business" means a business employing 50 or more persons)</w:t>
            </w:r>
            <w:r w:rsidRPr="00414E0D">
              <w:rPr>
                <w:rFonts w:ascii="Arial" w:hAnsi="Arial" w:cs="Arial"/>
                <w:b/>
                <w:bCs/>
                <w:color w:val="000000" w:themeColor="text1"/>
                <w:sz w:val="18"/>
                <w:szCs w:val="18"/>
              </w:rPr>
              <w:t>:</w:t>
            </w:r>
          </w:p>
        </w:tc>
      </w:tr>
      <w:tr w:rsidR="005732E8" w:rsidRPr="00414E0D" w14:paraId="7626ECA0" w14:textId="77777777" w:rsidTr="00414E0D">
        <w:trPr>
          <w:tblCellSpacing w:w="7" w:type="dxa"/>
          <w:jc w:val="center"/>
        </w:trPr>
        <w:tc>
          <w:tcPr>
            <w:tcW w:w="10225" w:type="dxa"/>
            <w:gridSpan w:val="4"/>
            <w:shd w:val="clear" w:color="auto" w:fill="auto"/>
          </w:tcPr>
          <w:p w14:paraId="632A1A4D" w14:textId="6ADD4B7A" w:rsidR="0036263D" w:rsidRPr="00414E0D" w:rsidRDefault="0036263D" w:rsidP="0036263D">
            <w:pPr>
              <w:keepLines/>
              <w:rPr>
                <w:rFonts w:ascii="Arial" w:hAnsi="Arial" w:cs="Arial"/>
                <w:color w:val="000000" w:themeColor="text1"/>
                <w:sz w:val="18"/>
                <w:szCs w:val="18"/>
              </w:rPr>
            </w:pPr>
            <w:r>
              <w:rPr>
                <w:rFonts w:ascii="Arial" w:hAnsi="Arial" w:cs="Arial"/>
                <w:color w:val="000000" w:themeColor="text1"/>
                <w:sz w:val="18"/>
                <w:szCs w:val="18"/>
              </w:rPr>
              <w:t>Non-s</w:t>
            </w:r>
            <w:r>
              <w:rPr>
                <w:rFonts w:ascii="Arial" w:hAnsi="Arial" w:cs="Arial"/>
                <w:color w:val="000000" w:themeColor="text1"/>
                <w:sz w:val="18"/>
                <w:szCs w:val="18"/>
              </w:rPr>
              <w:t>mall businesses are not expected to incur any costs from this new rule as the application is not anticipated to be strenuous or time consuming and should not require any additional hires to complete. Additionally, the rule is incorporating by reference existing state statute, so no new provisions are being imposed.</w:t>
            </w:r>
          </w:p>
          <w:p w14:paraId="6D889AD8" w14:textId="77777777" w:rsidR="005732E8" w:rsidRPr="00414E0D" w:rsidRDefault="005732E8" w:rsidP="00031139">
            <w:pPr>
              <w:keepLines/>
              <w:rPr>
                <w:rFonts w:ascii="Arial" w:hAnsi="Arial" w:cs="Arial"/>
                <w:color w:val="000000" w:themeColor="text1"/>
                <w:sz w:val="18"/>
                <w:szCs w:val="18"/>
              </w:rPr>
            </w:pPr>
          </w:p>
          <w:p w14:paraId="2CA94E20" w14:textId="77777777" w:rsidR="005732E8" w:rsidRPr="00414E0D" w:rsidRDefault="005732E8" w:rsidP="00031139">
            <w:pPr>
              <w:keepLines/>
              <w:rPr>
                <w:rFonts w:ascii="Arial" w:hAnsi="Arial" w:cs="Arial"/>
                <w:color w:val="000000" w:themeColor="text1"/>
                <w:sz w:val="18"/>
                <w:szCs w:val="18"/>
              </w:rPr>
            </w:pPr>
          </w:p>
        </w:tc>
      </w:tr>
      <w:tr w:rsidR="005732E8" w:rsidRPr="00414E0D" w14:paraId="0869F1F6" w14:textId="77777777" w:rsidTr="00414E0D">
        <w:trPr>
          <w:tblCellSpacing w:w="7" w:type="dxa"/>
          <w:jc w:val="center"/>
        </w:trPr>
        <w:tc>
          <w:tcPr>
            <w:tcW w:w="10225" w:type="dxa"/>
            <w:gridSpan w:val="4"/>
            <w:shd w:val="clear" w:color="auto" w:fill="F2F2F2" w:themeFill="background1" w:themeFillShade="F2"/>
          </w:tcPr>
          <w:p w14:paraId="4E50AF82" w14:textId="77777777" w:rsidR="005732E8" w:rsidRPr="00414E0D" w:rsidRDefault="005732E8" w:rsidP="00031139">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E) Persons other than small businesses, non-small businesses, state, or local government entities </w:t>
            </w:r>
            <w:r w:rsidRPr="00414E0D">
              <w:rPr>
                <w:rFonts w:ascii="Arial" w:hAnsi="Arial" w:cs="Arial"/>
                <w:color w:val="000000" w:themeColor="text1"/>
                <w:sz w:val="18"/>
                <w:szCs w:val="18"/>
              </w:rPr>
              <w:t xml:space="preserve">("person" means any individual, partnership, corporation, association, governmental entity, or public or private organization of any character other than an </w:t>
            </w:r>
            <w:r w:rsidRPr="00414E0D">
              <w:rPr>
                <w:rFonts w:ascii="Arial" w:hAnsi="Arial" w:cs="Arial"/>
                <w:b/>
                <w:i/>
                <w:color w:val="000000" w:themeColor="text1"/>
                <w:sz w:val="18"/>
                <w:szCs w:val="18"/>
              </w:rPr>
              <w:t>agency</w:t>
            </w:r>
            <w:r w:rsidRPr="00414E0D">
              <w:rPr>
                <w:rFonts w:ascii="Arial" w:hAnsi="Arial" w:cs="Arial"/>
                <w:color w:val="000000" w:themeColor="text1"/>
                <w:sz w:val="18"/>
                <w:szCs w:val="18"/>
              </w:rPr>
              <w:t>)</w:t>
            </w:r>
            <w:r w:rsidRPr="00414E0D">
              <w:rPr>
                <w:rFonts w:ascii="Arial" w:hAnsi="Arial" w:cs="Arial"/>
                <w:b/>
                <w:color w:val="000000" w:themeColor="text1"/>
                <w:sz w:val="18"/>
                <w:szCs w:val="18"/>
              </w:rPr>
              <w:t>:</w:t>
            </w:r>
          </w:p>
        </w:tc>
      </w:tr>
      <w:tr w:rsidR="005732E8" w:rsidRPr="00414E0D" w14:paraId="02E866B4" w14:textId="77777777" w:rsidTr="00414E0D">
        <w:trPr>
          <w:trHeight w:val="287"/>
          <w:tblCellSpacing w:w="7" w:type="dxa"/>
          <w:jc w:val="center"/>
        </w:trPr>
        <w:tc>
          <w:tcPr>
            <w:tcW w:w="10225" w:type="dxa"/>
            <w:gridSpan w:val="4"/>
            <w:shd w:val="clear" w:color="auto" w:fill="auto"/>
          </w:tcPr>
          <w:p w14:paraId="637414C6" w14:textId="3393396C" w:rsidR="005732E8" w:rsidRPr="00414E0D" w:rsidRDefault="0036263D" w:rsidP="00031139">
            <w:pPr>
              <w:keepLines/>
              <w:rPr>
                <w:rFonts w:ascii="Arial" w:hAnsi="Arial" w:cs="Arial"/>
                <w:color w:val="000000" w:themeColor="text1"/>
                <w:sz w:val="18"/>
                <w:szCs w:val="18"/>
              </w:rPr>
            </w:pPr>
            <w:r>
              <w:rPr>
                <w:rFonts w:ascii="Arial" w:hAnsi="Arial" w:cs="Arial"/>
                <w:color w:val="000000" w:themeColor="text1"/>
                <w:sz w:val="18"/>
                <w:szCs w:val="18"/>
              </w:rPr>
              <w:t xml:space="preserve">Anticipated costs to persons other than small businesses, non-small businesses, state, or local government entities is expected to be negligible as the only possibility comes from filling out an application, which will not be strenuous. </w:t>
            </w:r>
          </w:p>
          <w:p w14:paraId="774DE8C9" w14:textId="77777777" w:rsidR="005732E8" w:rsidRPr="00414E0D" w:rsidRDefault="005732E8" w:rsidP="00031139">
            <w:pPr>
              <w:keepLines/>
              <w:rPr>
                <w:rFonts w:ascii="Arial" w:hAnsi="Arial" w:cs="Arial"/>
                <w:color w:val="000000" w:themeColor="text1"/>
                <w:sz w:val="18"/>
                <w:szCs w:val="18"/>
              </w:rPr>
            </w:pPr>
          </w:p>
        </w:tc>
      </w:tr>
      <w:tr w:rsidR="005732E8" w:rsidRPr="00414E0D" w14:paraId="4F1CC865" w14:textId="77777777" w:rsidTr="00414E0D">
        <w:trPr>
          <w:trHeight w:val="296"/>
          <w:tblCellSpacing w:w="7" w:type="dxa"/>
          <w:jc w:val="center"/>
        </w:trPr>
        <w:tc>
          <w:tcPr>
            <w:tcW w:w="10225" w:type="dxa"/>
            <w:gridSpan w:val="4"/>
            <w:shd w:val="clear" w:color="auto" w:fill="F2F2F2" w:themeFill="background1" w:themeFillShade="F2"/>
          </w:tcPr>
          <w:p w14:paraId="28B8A849" w14:textId="77777777" w:rsidR="005732E8" w:rsidRPr="00414E0D" w:rsidRDefault="005732E8" w:rsidP="004C20EA">
            <w:pPr>
              <w:keepLines/>
              <w:rPr>
                <w:rFonts w:ascii="Arial" w:hAnsi="Arial" w:cs="Arial"/>
                <w:b/>
                <w:color w:val="000000" w:themeColor="text1"/>
                <w:sz w:val="18"/>
                <w:szCs w:val="18"/>
              </w:rPr>
            </w:pPr>
            <w:r w:rsidRPr="00414E0D">
              <w:rPr>
                <w:rFonts w:ascii="Arial" w:hAnsi="Arial" w:cs="Arial"/>
                <w:b/>
                <w:color w:val="000000" w:themeColor="text1"/>
                <w:sz w:val="18"/>
                <w:szCs w:val="18"/>
              </w:rPr>
              <w:t xml:space="preserve">F) </w:t>
            </w:r>
            <w:r w:rsidRPr="00414E0D">
              <w:rPr>
                <w:rFonts w:ascii="Arial" w:hAnsi="Arial" w:cs="Arial"/>
                <w:b/>
                <w:bCs/>
                <w:color w:val="000000" w:themeColor="text1"/>
                <w:sz w:val="18"/>
                <w:szCs w:val="18"/>
              </w:rPr>
              <w:t>Compliance costs for affected persons:</w:t>
            </w:r>
          </w:p>
        </w:tc>
      </w:tr>
      <w:tr w:rsidR="005732E8" w:rsidRPr="00414E0D" w14:paraId="1FB488DD" w14:textId="77777777" w:rsidTr="00414E0D">
        <w:trPr>
          <w:trHeight w:val="287"/>
          <w:tblCellSpacing w:w="7" w:type="dxa"/>
          <w:jc w:val="center"/>
        </w:trPr>
        <w:tc>
          <w:tcPr>
            <w:tcW w:w="10225" w:type="dxa"/>
            <w:gridSpan w:val="4"/>
          </w:tcPr>
          <w:p w14:paraId="1E40AD4D" w14:textId="45A9E4E3" w:rsidR="005732E8" w:rsidRPr="00414E0D" w:rsidRDefault="0036263D" w:rsidP="004C20EA">
            <w:pPr>
              <w:keepLines/>
              <w:rPr>
                <w:rFonts w:ascii="Arial" w:hAnsi="Arial" w:cs="Arial"/>
                <w:color w:val="000000" w:themeColor="text1"/>
                <w:sz w:val="18"/>
                <w:szCs w:val="18"/>
              </w:rPr>
            </w:pPr>
            <w:bookmarkStart w:id="0" w:name="__DdeLink__3_1701438588"/>
            <w:bookmarkEnd w:id="0"/>
            <w:r>
              <w:rPr>
                <w:rFonts w:ascii="Arial" w:hAnsi="Arial" w:cs="Arial"/>
                <w:color w:val="000000" w:themeColor="text1"/>
                <w:sz w:val="18"/>
                <w:szCs w:val="18"/>
              </w:rPr>
              <w:t>There are no anticipated compliance costs for affected persons as the rule amendment simply incorporates state statute and reiterates the need to fill out an application and receive approval from the Director before conducting a prescribed burn or pile fire burn when the clearing index is below 500.</w:t>
            </w:r>
          </w:p>
          <w:p w14:paraId="324517F3" w14:textId="77777777" w:rsidR="005732E8" w:rsidRPr="00414E0D" w:rsidRDefault="005732E8" w:rsidP="00031139">
            <w:pPr>
              <w:pStyle w:val="WW-Default"/>
              <w:rPr>
                <w:rFonts w:ascii="Arial" w:hAnsi="Arial" w:cs="Arial"/>
                <w:color w:val="000000" w:themeColor="text1"/>
                <w:sz w:val="18"/>
                <w:szCs w:val="18"/>
              </w:rPr>
            </w:pPr>
          </w:p>
        </w:tc>
      </w:tr>
      <w:tr w:rsidR="005732E8" w:rsidRPr="00414E0D" w14:paraId="71CFC7E6" w14:textId="77777777" w:rsidTr="00414E0D">
        <w:trPr>
          <w:tblCellSpacing w:w="7" w:type="dxa"/>
          <w:jc w:val="center"/>
        </w:trPr>
        <w:tc>
          <w:tcPr>
            <w:tcW w:w="10225" w:type="dxa"/>
            <w:gridSpan w:val="4"/>
            <w:shd w:val="clear" w:color="auto" w:fill="F2F2F2" w:themeFill="background1" w:themeFillShade="F2"/>
          </w:tcPr>
          <w:p w14:paraId="6BF359FA" w14:textId="77777777" w:rsidR="005732E8" w:rsidRPr="00414E0D" w:rsidRDefault="005732E8" w:rsidP="00031139">
            <w:pPr>
              <w:rPr>
                <w:rFonts w:ascii="Arial" w:hAnsi="Arial" w:cs="Arial"/>
                <w:b/>
                <w:bCs/>
                <w:color w:val="000000" w:themeColor="text1"/>
                <w:sz w:val="18"/>
                <w:szCs w:val="18"/>
              </w:rPr>
            </w:pPr>
            <w:r w:rsidRPr="00414E0D">
              <w:rPr>
                <w:rFonts w:ascii="Arial" w:hAnsi="Arial" w:cs="Arial"/>
                <w:b/>
                <w:color w:val="000000" w:themeColor="text1"/>
                <w:sz w:val="18"/>
                <w:szCs w:val="18"/>
              </w:rPr>
              <w:t xml:space="preserve">G) Regulatory Impact Summary Table </w:t>
            </w:r>
            <w:r w:rsidRPr="00414E0D">
              <w:rPr>
                <w:rFonts w:ascii="Arial" w:hAnsi="Arial" w:cs="Arial"/>
                <w:color w:val="000000" w:themeColor="text1"/>
                <w:sz w:val="18"/>
                <w:szCs w:val="18"/>
              </w:rPr>
              <w:t xml:space="preserve">(This table only includes fiscal impacts that could be measured.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If there are inestimable fiscal impacts, they will not be included in this table. Inestimable impacts will be included in narratives above.)</w:t>
            </w:r>
          </w:p>
        </w:tc>
      </w:tr>
      <w:tr w:rsidR="00414E0D" w:rsidRPr="00414E0D" w14:paraId="40F56BAC" w14:textId="77777777" w:rsidTr="00414E0D">
        <w:trPr>
          <w:trHeight w:val="47"/>
          <w:tblCellSpacing w:w="7" w:type="dxa"/>
          <w:jc w:val="center"/>
        </w:trPr>
        <w:tc>
          <w:tcPr>
            <w:tcW w:w="10225" w:type="dxa"/>
            <w:gridSpan w:val="4"/>
          </w:tcPr>
          <w:p w14:paraId="4B34BAF7" w14:textId="77777777" w:rsidR="00414E0D" w:rsidRPr="00414E0D" w:rsidRDefault="00414E0D" w:rsidP="00414E0D">
            <w:pPr>
              <w:pStyle w:val="WW-Default"/>
              <w:jc w:val="center"/>
              <w:rPr>
                <w:rFonts w:ascii="Arial" w:hAnsi="Arial" w:cs="Arial"/>
                <w:color w:val="000000" w:themeColor="text1"/>
                <w:sz w:val="18"/>
                <w:szCs w:val="18"/>
              </w:rPr>
            </w:pPr>
            <w:r w:rsidRPr="006F1B21">
              <w:rPr>
                <w:rFonts w:ascii="Arial" w:hAnsi="Arial" w:cs="Arial"/>
                <w:b/>
                <w:sz w:val="18"/>
                <w:szCs w:val="18"/>
              </w:rPr>
              <w:t>Regulatory Impact Table</w:t>
            </w:r>
          </w:p>
        </w:tc>
      </w:tr>
      <w:tr w:rsidR="00414E0D" w:rsidRPr="00414E0D" w14:paraId="70F9E01B" w14:textId="77777777" w:rsidTr="00414E0D">
        <w:trPr>
          <w:trHeight w:val="39"/>
          <w:tblCellSpacing w:w="7" w:type="dxa"/>
          <w:jc w:val="center"/>
        </w:trPr>
        <w:tc>
          <w:tcPr>
            <w:tcW w:w="2542" w:type="dxa"/>
          </w:tcPr>
          <w:p w14:paraId="22308C7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Cost</w:t>
            </w:r>
          </w:p>
        </w:tc>
        <w:tc>
          <w:tcPr>
            <w:tcW w:w="2549" w:type="dxa"/>
          </w:tcPr>
          <w:p w14:paraId="3B886E31" w14:textId="59981524"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1</w:t>
            </w:r>
          </w:p>
        </w:tc>
        <w:tc>
          <w:tcPr>
            <w:tcW w:w="2549" w:type="dxa"/>
          </w:tcPr>
          <w:p w14:paraId="7BF82EE8" w14:textId="714CE7C6"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2</w:t>
            </w:r>
          </w:p>
        </w:tc>
        <w:tc>
          <w:tcPr>
            <w:tcW w:w="2543" w:type="dxa"/>
          </w:tcPr>
          <w:p w14:paraId="7B2C63B4" w14:textId="60D38A08"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FY202</w:t>
            </w:r>
            <w:r w:rsidR="006936DF">
              <w:rPr>
                <w:rFonts w:ascii="Arial" w:hAnsi="Arial" w:cs="Arial"/>
                <w:b/>
                <w:sz w:val="18"/>
                <w:szCs w:val="18"/>
              </w:rPr>
              <w:t>3</w:t>
            </w:r>
          </w:p>
        </w:tc>
      </w:tr>
      <w:tr w:rsidR="00414E0D" w:rsidRPr="00414E0D" w14:paraId="72CAF9E0" w14:textId="77777777" w:rsidTr="00414E0D">
        <w:trPr>
          <w:trHeight w:val="39"/>
          <w:tblCellSpacing w:w="7" w:type="dxa"/>
          <w:jc w:val="center"/>
        </w:trPr>
        <w:tc>
          <w:tcPr>
            <w:tcW w:w="2542" w:type="dxa"/>
          </w:tcPr>
          <w:p w14:paraId="3D17656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59A8C3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55020B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A8887B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2723031" w14:textId="77777777" w:rsidTr="00414E0D">
        <w:trPr>
          <w:trHeight w:val="39"/>
          <w:tblCellSpacing w:w="7" w:type="dxa"/>
          <w:jc w:val="center"/>
        </w:trPr>
        <w:tc>
          <w:tcPr>
            <w:tcW w:w="2542" w:type="dxa"/>
          </w:tcPr>
          <w:p w14:paraId="6FE0FF6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25B239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165258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605D32C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7480FC5" w14:textId="77777777" w:rsidTr="00414E0D">
        <w:trPr>
          <w:trHeight w:val="39"/>
          <w:tblCellSpacing w:w="7" w:type="dxa"/>
          <w:jc w:val="center"/>
        </w:trPr>
        <w:tc>
          <w:tcPr>
            <w:tcW w:w="2542" w:type="dxa"/>
          </w:tcPr>
          <w:p w14:paraId="21AFCC9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7047F82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14078D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0DF082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46D1AB1" w14:textId="77777777" w:rsidTr="00414E0D">
        <w:trPr>
          <w:trHeight w:val="39"/>
          <w:tblCellSpacing w:w="7" w:type="dxa"/>
          <w:jc w:val="center"/>
        </w:trPr>
        <w:tc>
          <w:tcPr>
            <w:tcW w:w="2542" w:type="dxa"/>
          </w:tcPr>
          <w:p w14:paraId="72919F0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578DD5A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774B03B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13DA9AB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FC209A5" w14:textId="77777777" w:rsidTr="00414E0D">
        <w:trPr>
          <w:trHeight w:val="39"/>
          <w:tblCellSpacing w:w="7" w:type="dxa"/>
          <w:jc w:val="center"/>
        </w:trPr>
        <w:tc>
          <w:tcPr>
            <w:tcW w:w="2542" w:type="dxa"/>
          </w:tcPr>
          <w:p w14:paraId="28A5E074"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7EA0880C"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F9020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07324D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2BCB21F7" w14:textId="77777777" w:rsidTr="00414E0D">
        <w:trPr>
          <w:trHeight w:val="39"/>
          <w:tblCellSpacing w:w="7" w:type="dxa"/>
          <w:jc w:val="center"/>
        </w:trPr>
        <w:tc>
          <w:tcPr>
            <w:tcW w:w="2542" w:type="dxa"/>
          </w:tcPr>
          <w:p w14:paraId="41F8BB5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Cost</w:t>
            </w:r>
          </w:p>
        </w:tc>
        <w:tc>
          <w:tcPr>
            <w:tcW w:w="2549" w:type="dxa"/>
          </w:tcPr>
          <w:p w14:paraId="7E37952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3561DAE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061697D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07820780" w14:textId="77777777" w:rsidTr="00414E0D">
        <w:trPr>
          <w:trHeight w:val="39"/>
          <w:tblCellSpacing w:w="7" w:type="dxa"/>
          <w:jc w:val="center"/>
        </w:trPr>
        <w:tc>
          <w:tcPr>
            <w:tcW w:w="2542" w:type="dxa"/>
          </w:tcPr>
          <w:p w14:paraId="2AE2CFE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Fiscal Benefits</w:t>
            </w:r>
          </w:p>
        </w:tc>
        <w:tc>
          <w:tcPr>
            <w:tcW w:w="2549" w:type="dxa"/>
          </w:tcPr>
          <w:p w14:paraId="5A4FB713" w14:textId="77777777" w:rsidR="00414E0D" w:rsidRPr="00414E0D" w:rsidRDefault="00414E0D" w:rsidP="00414E0D">
            <w:pPr>
              <w:pStyle w:val="WW-Default"/>
              <w:rPr>
                <w:rFonts w:ascii="Arial" w:hAnsi="Arial" w:cs="Arial"/>
                <w:color w:val="000000" w:themeColor="text1"/>
                <w:sz w:val="18"/>
                <w:szCs w:val="18"/>
              </w:rPr>
            </w:pPr>
          </w:p>
        </w:tc>
        <w:tc>
          <w:tcPr>
            <w:tcW w:w="2549" w:type="dxa"/>
          </w:tcPr>
          <w:p w14:paraId="3F2F3708" w14:textId="77777777" w:rsidR="00414E0D" w:rsidRPr="00414E0D" w:rsidRDefault="00414E0D" w:rsidP="00414E0D">
            <w:pPr>
              <w:pStyle w:val="WW-Default"/>
              <w:rPr>
                <w:rFonts w:ascii="Arial" w:hAnsi="Arial" w:cs="Arial"/>
                <w:color w:val="000000" w:themeColor="text1"/>
                <w:sz w:val="18"/>
                <w:szCs w:val="18"/>
              </w:rPr>
            </w:pPr>
          </w:p>
        </w:tc>
        <w:tc>
          <w:tcPr>
            <w:tcW w:w="2543" w:type="dxa"/>
          </w:tcPr>
          <w:p w14:paraId="115F13A9" w14:textId="77777777" w:rsidR="00414E0D" w:rsidRPr="00414E0D" w:rsidRDefault="00414E0D" w:rsidP="00414E0D">
            <w:pPr>
              <w:pStyle w:val="WW-Default"/>
              <w:rPr>
                <w:rFonts w:ascii="Arial" w:hAnsi="Arial" w:cs="Arial"/>
                <w:color w:val="000000" w:themeColor="text1"/>
                <w:sz w:val="18"/>
                <w:szCs w:val="18"/>
              </w:rPr>
            </w:pPr>
          </w:p>
        </w:tc>
      </w:tr>
      <w:tr w:rsidR="00414E0D" w:rsidRPr="00414E0D" w14:paraId="40845275" w14:textId="77777777" w:rsidTr="00414E0D">
        <w:trPr>
          <w:trHeight w:val="39"/>
          <w:tblCellSpacing w:w="7" w:type="dxa"/>
          <w:jc w:val="center"/>
        </w:trPr>
        <w:tc>
          <w:tcPr>
            <w:tcW w:w="2542" w:type="dxa"/>
          </w:tcPr>
          <w:p w14:paraId="2266697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State Government</w:t>
            </w:r>
          </w:p>
        </w:tc>
        <w:tc>
          <w:tcPr>
            <w:tcW w:w="2549" w:type="dxa"/>
          </w:tcPr>
          <w:p w14:paraId="4DE86A9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84D3E4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65BF2F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49BC5046" w14:textId="77777777" w:rsidTr="00414E0D">
        <w:trPr>
          <w:trHeight w:val="39"/>
          <w:tblCellSpacing w:w="7" w:type="dxa"/>
          <w:jc w:val="center"/>
        </w:trPr>
        <w:tc>
          <w:tcPr>
            <w:tcW w:w="2542" w:type="dxa"/>
          </w:tcPr>
          <w:p w14:paraId="2F5C27D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Local Governments</w:t>
            </w:r>
          </w:p>
        </w:tc>
        <w:tc>
          <w:tcPr>
            <w:tcW w:w="2549" w:type="dxa"/>
          </w:tcPr>
          <w:p w14:paraId="7D718566"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0717848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C440D3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5DCD0F46" w14:textId="77777777" w:rsidTr="00414E0D">
        <w:trPr>
          <w:trHeight w:val="39"/>
          <w:tblCellSpacing w:w="7" w:type="dxa"/>
          <w:jc w:val="center"/>
        </w:trPr>
        <w:tc>
          <w:tcPr>
            <w:tcW w:w="2542" w:type="dxa"/>
          </w:tcPr>
          <w:p w14:paraId="58605DF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Small Businesses</w:t>
            </w:r>
          </w:p>
        </w:tc>
        <w:tc>
          <w:tcPr>
            <w:tcW w:w="2549" w:type="dxa"/>
          </w:tcPr>
          <w:p w14:paraId="040223C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6123489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21A54EC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74C1AE6A" w14:textId="77777777" w:rsidTr="00414E0D">
        <w:trPr>
          <w:trHeight w:val="39"/>
          <w:tblCellSpacing w:w="7" w:type="dxa"/>
          <w:jc w:val="center"/>
        </w:trPr>
        <w:tc>
          <w:tcPr>
            <w:tcW w:w="2542" w:type="dxa"/>
          </w:tcPr>
          <w:p w14:paraId="1ECFD37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Non-Small Businesses</w:t>
            </w:r>
          </w:p>
        </w:tc>
        <w:tc>
          <w:tcPr>
            <w:tcW w:w="2549" w:type="dxa"/>
          </w:tcPr>
          <w:p w14:paraId="25F11AD5"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2D9F2E9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4ECB9FE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194B9F0C" w14:textId="77777777" w:rsidTr="00414E0D">
        <w:trPr>
          <w:trHeight w:val="39"/>
          <w:tblCellSpacing w:w="7" w:type="dxa"/>
          <w:jc w:val="center"/>
        </w:trPr>
        <w:tc>
          <w:tcPr>
            <w:tcW w:w="2542" w:type="dxa"/>
          </w:tcPr>
          <w:p w14:paraId="454D0860"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Other Persons</w:t>
            </w:r>
          </w:p>
        </w:tc>
        <w:tc>
          <w:tcPr>
            <w:tcW w:w="2549" w:type="dxa"/>
          </w:tcPr>
          <w:p w14:paraId="37472C0F"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9" w:type="dxa"/>
          </w:tcPr>
          <w:p w14:paraId="4072057B"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c>
          <w:tcPr>
            <w:tcW w:w="2543" w:type="dxa"/>
          </w:tcPr>
          <w:p w14:paraId="714904D7"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sz w:val="18"/>
                <w:szCs w:val="18"/>
              </w:rPr>
              <w:t>$0</w:t>
            </w:r>
          </w:p>
        </w:tc>
      </w:tr>
      <w:tr w:rsidR="00414E0D" w:rsidRPr="00414E0D" w14:paraId="0636CA50" w14:textId="77777777" w:rsidTr="00414E0D">
        <w:trPr>
          <w:trHeight w:val="39"/>
          <w:tblCellSpacing w:w="7" w:type="dxa"/>
          <w:jc w:val="center"/>
        </w:trPr>
        <w:tc>
          <w:tcPr>
            <w:tcW w:w="2542" w:type="dxa"/>
          </w:tcPr>
          <w:p w14:paraId="05215B6A"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Total Fiscal Benefits</w:t>
            </w:r>
          </w:p>
        </w:tc>
        <w:tc>
          <w:tcPr>
            <w:tcW w:w="2549" w:type="dxa"/>
          </w:tcPr>
          <w:p w14:paraId="6BBCB2FE"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412BB109"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44337C5D"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DFC9730" w14:textId="77777777" w:rsidTr="00414E0D">
        <w:trPr>
          <w:trHeight w:val="39"/>
          <w:tblCellSpacing w:w="7" w:type="dxa"/>
          <w:jc w:val="center"/>
        </w:trPr>
        <w:tc>
          <w:tcPr>
            <w:tcW w:w="2542" w:type="dxa"/>
          </w:tcPr>
          <w:p w14:paraId="7EFC2052"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Net Fiscal Benefits</w:t>
            </w:r>
          </w:p>
        </w:tc>
        <w:tc>
          <w:tcPr>
            <w:tcW w:w="2549" w:type="dxa"/>
          </w:tcPr>
          <w:p w14:paraId="2970F203"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9" w:type="dxa"/>
          </w:tcPr>
          <w:p w14:paraId="6D011941"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c>
          <w:tcPr>
            <w:tcW w:w="2543" w:type="dxa"/>
          </w:tcPr>
          <w:p w14:paraId="5E32CD58" w14:textId="77777777" w:rsidR="00414E0D" w:rsidRPr="00414E0D" w:rsidRDefault="00414E0D" w:rsidP="00414E0D">
            <w:pPr>
              <w:pStyle w:val="WW-Default"/>
              <w:rPr>
                <w:rFonts w:ascii="Arial" w:hAnsi="Arial" w:cs="Arial"/>
                <w:color w:val="000000" w:themeColor="text1"/>
                <w:sz w:val="18"/>
                <w:szCs w:val="18"/>
              </w:rPr>
            </w:pPr>
            <w:r w:rsidRPr="006F1B21">
              <w:rPr>
                <w:rFonts w:ascii="Arial" w:hAnsi="Arial" w:cs="Arial"/>
                <w:b/>
                <w:sz w:val="18"/>
                <w:szCs w:val="18"/>
              </w:rPr>
              <w:t>$0</w:t>
            </w:r>
          </w:p>
        </w:tc>
      </w:tr>
      <w:tr w:rsidR="00414E0D" w:rsidRPr="00414E0D" w14:paraId="5BEB96A9" w14:textId="77777777" w:rsidTr="00414E0D">
        <w:trPr>
          <w:tblCellSpacing w:w="7" w:type="dxa"/>
          <w:jc w:val="center"/>
        </w:trPr>
        <w:tc>
          <w:tcPr>
            <w:tcW w:w="10225" w:type="dxa"/>
            <w:gridSpan w:val="4"/>
            <w:shd w:val="clear" w:color="auto" w:fill="F2F2F2" w:themeFill="background1" w:themeFillShade="F2"/>
          </w:tcPr>
          <w:p w14:paraId="3E40EDB2" w14:textId="77777777" w:rsidR="00414E0D" w:rsidRPr="00414E0D" w:rsidRDefault="00414E0D"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H) Department head </w:t>
            </w:r>
            <w:r w:rsidR="00296B2B">
              <w:rPr>
                <w:rFonts w:ascii="Arial" w:hAnsi="Arial" w:cs="Arial"/>
                <w:b/>
                <w:bCs/>
                <w:color w:val="000000" w:themeColor="text1"/>
                <w:sz w:val="18"/>
                <w:szCs w:val="18"/>
              </w:rPr>
              <w:t>approval</w:t>
            </w:r>
            <w:r w:rsidRPr="00414E0D">
              <w:rPr>
                <w:rFonts w:ascii="Arial" w:hAnsi="Arial" w:cs="Arial"/>
                <w:b/>
                <w:bCs/>
                <w:color w:val="000000" w:themeColor="text1"/>
                <w:sz w:val="18"/>
                <w:szCs w:val="18"/>
              </w:rPr>
              <w:t xml:space="preserve"> o</w:t>
            </w:r>
            <w:r w:rsidR="00296B2B">
              <w:rPr>
                <w:rFonts w:ascii="Arial" w:hAnsi="Arial" w:cs="Arial"/>
                <w:b/>
                <w:bCs/>
                <w:color w:val="000000" w:themeColor="text1"/>
                <w:sz w:val="18"/>
                <w:szCs w:val="18"/>
              </w:rPr>
              <w:t>f</w:t>
            </w:r>
            <w:r w:rsidRPr="00414E0D">
              <w:rPr>
                <w:rFonts w:ascii="Arial" w:hAnsi="Arial" w:cs="Arial"/>
                <w:b/>
                <w:bCs/>
                <w:color w:val="000000" w:themeColor="text1"/>
                <w:sz w:val="18"/>
                <w:szCs w:val="18"/>
              </w:rPr>
              <w:t xml:space="preserve"> regulatory impact</w:t>
            </w:r>
            <w:r w:rsidR="00296B2B">
              <w:rPr>
                <w:rFonts w:ascii="Arial" w:hAnsi="Arial" w:cs="Arial"/>
                <w:b/>
                <w:bCs/>
                <w:color w:val="000000" w:themeColor="text1"/>
                <w:sz w:val="18"/>
                <w:szCs w:val="18"/>
              </w:rPr>
              <w:t xml:space="preserve"> analysis</w:t>
            </w:r>
            <w:r w:rsidRPr="00414E0D">
              <w:rPr>
                <w:rFonts w:ascii="Arial" w:hAnsi="Arial" w:cs="Arial"/>
                <w:b/>
                <w:bCs/>
                <w:color w:val="000000" w:themeColor="text1"/>
                <w:sz w:val="18"/>
                <w:szCs w:val="18"/>
              </w:rPr>
              <w:t>:</w:t>
            </w:r>
          </w:p>
        </w:tc>
      </w:tr>
      <w:tr w:rsidR="00414E0D" w:rsidRPr="00414E0D" w14:paraId="348A2945" w14:textId="77777777" w:rsidTr="00414E0D">
        <w:trPr>
          <w:trHeight w:val="305"/>
          <w:tblCellSpacing w:w="7" w:type="dxa"/>
          <w:jc w:val="center"/>
        </w:trPr>
        <w:tc>
          <w:tcPr>
            <w:tcW w:w="10225" w:type="dxa"/>
            <w:gridSpan w:val="4"/>
          </w:tcPr>
          <w:p w14:paraId="28613710" w14:textId="0ABA0B39" w:rsidR="00414E0D" w:rsidRPr="00414E0D" w:rsidRDefault="00AC60A3" w:rsidP="00031139">
            <w:pPr>
              <w:rPr>
                <w:rFonts w:ascii="Arial" w:hAnsi="Arial" w:cs="Arial"/>
                <w:color w:val="000000" w:themeColor="text1"/>
                <w:sz w:val="18"/>
                <w:szCs w:val="18"/>
              </w:rPr>
            </w:pPr>
            <w:r w:rsidRPr="005A7398">
              <w:rPr>
                <w:rFonts w:ascii="Arial" w:hAnsi="Arial" w:cs="Arial"/>
                <w:color w:val="000000" w:themeColor="text1"/>
                <w:szCs w:val="20"/>
              </w:rPr>
              <w:t xml:space="preserve">The head of </w:t>
            </w:r>
            <w:r w:rsidR="0036263D">
              <w:rPr>
                <w:rFonts w:ascii="Arial" w:hAnsi="Arial" w:cs="Arial"/>
                <w:color w:val="000000" w:themeColor="text1"/>
                <w:szCs w:val="20"/>
              </w:rPr>
              <w:t>the Department of Environmental Quality</w:t>
            </w:r>
            <w:r w:rsidRPr="005A7398">
              <w:rPr>
                <w:rFonts w:ascii="Arial" w:hAnsi="Arial" w:cs="Arial"/>
                <w:color w:val="000000" w:themeColor="text1"/>
                <w:szCs w:val="20"/>
              </w:rPr>
              <w:t xml:space="preserve">, </w:t>
            </w:r>
            <w:r w:rsidR="0036263D">
              <w:rPr>
                <w:rFonts w:ascii="Arial" w:hAnsi="Arial" w:cs="Arial"/>
                <w:color w:val="000000" w:themeColor="text1"/>
                <w:szCs w:val="20"/>
              </w:rPr>
              <w:t>L. Scott Baird</w:t>
            </w:r>
            <w:r w:rsidRPr="005A7398">
              <w:rPr>
                <w:rFonts w:ascii="Arial" w:hAnsi="Arial" w:cs="Arial"/>
                <w:color w:val="000000" w:themeColor="text1"/>
                <w:szCs w:val="20"/>
              </w:rPr>
              <w:t>, has reviewed and approved this fiscal analysis.</w:t>
            </w:r>
          </w:p>
        </w:tc>
      </w:tr>
      <w:tr w:rsidR="00414E0D" w:rsidRPr="00414E0D" w14:paraId="3972EE5D" w14:textId="77777777" w:rsidTr="00414E0D">
        <w:trPr>
          <w:tblCellSpacing w:w="7" w:type="dxa"/>
          <w:jc w:val="center"/>
        </w:trPr>
        <w:tc>
          <w:tcPr>
            <w:tcW w:w="10225" w:type="dxa"/>
            <w:gridSpan w:val="4"/>
            <w:shd w:val="clear" w:color="auto" w:fill="F2F2F2" w:themeFill="background1" w:themeFillShade="F2"/>
          </w:tcPr>
          <w:p w14:paraId="335E0858" w14:textId="77777777" w:rsidR="00414E0D" w:rsidRPr="00414E0D" w:rsidRDefault="00414E0D" w:rsidP="00031139">
            <w:pPr>
              <w:rPr>
                <w:rFonts w:ascii="Arial" w:hAnsi="Arial" w:cs="Arial"/>
                <w:b/>
                <w:bCs/>
                <w:color w:val="000000" w:themeColor="text1"/>
                <w:sz w:val="18"/>
                <w:szCs w:val="18"/>
              </w:rPr>
            </w:pPr>
            <w:r w:rsidRPr="00414E0D">
              <w:rPr>
                <w:rFonts w:ascii="Arial" w:hAnsi="Arial" w:cs="Arial"/>
                <w:b/>
                <w:bCs/>
                <w:color w:val="000000" w:themeColor="text1"/>
                <w:sz w:val="18"/>
                <w:szCs w:val="18"/>
              </w:rPr>
              <w:t>6. A) Comments by the department head on the fiscal impact this rule may have on businesses:</w:t>
            </w:r>
          </w:p>
        </w:tc>
      </w:tr>
      <w:tr w:rsidR="00414E0D" w:rsidRPr="00414E0D" w14:paraId="2C3C4351" w14:textId="77777777" w:rsidTr="00414E0D">
        <w:trPr>
          <w:trHeight w:val="53"/>
          <w:tblCellSpacing w:w="7" w:type="dxa"/>
          <w:jc w:val="center"/>
        </w:trPr>
        <w:tc>
          <w:tcPr>
            <w:tcW w:w="10225" w:type="dxa"/>
            <w:gridSpan w:val="4"/>
          </w:tcPr>
          <w:p w14:paraId="092F29D3" w14:textId="5F166E3E" w:rsidR="00414E0D" w:rsidRDefault="0036263D" w:rsidP="004C20EA">
            <w:pPr>
              <w:pStyle w:val="WW-Default1"/>
              <w:spacing w:after="0" w:line="200" w:lineRule="atLeast"/>
              <w:rPr>
                <w:rFonts w:ascii="Arial" w:hAnsi="Arial" w:cs="Arial"/>
                <w:bCs/>
                <w:color w:val="000000" w:themeColor="text1"/>
                <w:sz w:val="18"/>
                <w:szCs w:val="18"/>
              </w:rPr>
            </w:pPr>
            <w:r>
              <w:rPr>
                <w:rFonts w:ascii="Arial" w:hAnsi="Arial" w:cs="Arial"/>
                <w:bCs/>
                <w:color w:val="000000" w:themeColor="text1"/>
                <w:sz w:val="18"/>
                <w:szCs w:val="18"/>
              </w:rPr>
              <w:t>New rule R307-240 incorporates state statute as amended by House Bill 92 in the 2020 General Session and reiterates the need for approval from the Director to be granted an exemption to conduct a prescribed burn or pile fire burn when the clearing index is below 500. This new rule is not anticipated to have any fiscal impact on businesses.</w:t>
            </w:r>
          </w:p>
          <w:p w14:paraId="7164346E" w14:textId="77777777" w:rsidR="00414E0D" w:rsidRPr="00414E0D" w:rsidRDefault="00414E0D" w:rsidP="004C20EA">
            <w:pPr>
              <w:pStyle w:val="WW-Default1"/>
              <w:spacing w:after="0" w:line="200" w:lineRule="atLeast"/>
              <w:rPr>
                <w:rFonts w:ascii="Arial" w:hAnsi="Arial" w:cs="Arial"/>
                <w:bCs/>
                <w:color w:val="000000" w:themeColor="text1"/>
                <w:sz w:val="18"/>
                <w:szCs w:val="18"/>
              </w:rPr>
            </w:pPr>
          </w:p>
        </w:tc>
      </w:tr>
      <w:tr w:rsidR="00414E0D" w:rsidRPr="00414E0D" w14:paraId="5DB18FAF" w14:textId="77777777" w:rsidTr="00414E0D">
        <w:trPr>
          <w:trHeight w:val="287"/>
          <w:tblCellSpacing w:w="7" w:type="dxa"/>
          <w:jc w:val="center"/>
        </w:trPr>
        <w:tc>
          <w:tcPr>
            <w:tcW w:w="10225" w:type="dxa"/>
            <w:gridSpan w:val="4"/>
            <w:shd w:val="clear" w:color="auto" w:fill="F2F2F2" w:themeFill="background1" w:themeFillShade="F2"/>
          </w:tcPr>
          <w:p w14:paraId="1EEF4EDF" w14:textId="77777777" w:rsidR="00414E0D" w:rsidRPr="00414E0D" w:rsidRDefault="00414E0D" w:rsidP="004C20EA">
            <w:pPr>
              <w:pStyle w:val="WW-Default1"/>
              <w:spacing w:after="0" w:line="200" w:lineRule="atLeast"/>
              <w:rPr>
                <w:rFonts w:ascii="Arial" w:hAnsi="Arial" w:cs="Arial"/>
                <w:b/>
                <w:bCs/>
                <w:color w:val="000000" w:themeColor="text1"/>
                <w:sz w:val="18"/>
                <w:szCs w:val="18"/>
              </w:rPr>
            </w:pPr>
            <w:r w:rsidRPr="00414E0D">
              <w:rPr>
                <w:rFonts w:ascii="Arial" w:hAnsi="Arial" w:cs="Arial"/>
                <w:b/>
                <w:color w:val="000000" w:themeColor="text1"/>
                <w:sz w:val="18"/>
                <w:szCs w:val="18"/>
              </w:rPr>
              <w:t>B) Name and title of department head commenting on the fiscal impacts:</w:t>
            </w:r>
          </w:p>
        </w:tc>
      </w:tr>
      <w:tr w:rsidR="00414E0D" w:rsidRPr="00414E0D" w14:paraId="59E2E3A5" w14:textId="77777777" w:rsidTr="00414E0D">
        <w:trPr>
          <w:trHeight w:val="35"/>
          <w:tblCellSpacing w:w="7" w:type="dxa"/>
          <w:jc w:val="center"/>
        </w:trPr>
        <w:tc>
          <w:tcPr>
            <w:tcW w:w="10225" w:type="dxa"/>
            <w:gridSpan w:val="4"/>
          </w:tcPr>
          <w:p w14:paraId="7FE22222" w14:textId="5DCFF257" w:rsidR="00414E0D" w:rsidRDefault="0036263D" w:rsidP="005246BA">
            <w:pPr>
              <w:rPr>
                <w:rFonts w:ascii="Arial" w:hAnsi="Arial" w:cs="Arial"/>
                <w:color w:val="000000" w:themeColor="text1"/>
                <w:sz w:val="18"/>
                <w:szCs w:val="18"/>
              </w:rPr>
            </w:pPr>
            <w:r>
              <w:rPr>
                <w:rFonts w:ascii="Arial" w:hAnsi="Arial" w:cs="Arial"/>
                <w:color w:val="000000" w:themeColor="text1"/>
                <w:sz w:val="18"/>
                <w:szCs w:val="18"/>
              </w:rPr>
              <w:t>L. Scott Baird, Executive Director of the Department of Environmental Quality</w:t>
            </w:r>
          </w:p>
          <w:p w14:paraId="21447255" w14:textId="77777777" w:rsidR="00414E0D" w:rsidRPr="00414E0D" w:rsidRDefault="00414E0D" w:rsidP="005246BA">
            <w:pPr>
              <w:rPr>
                <w:rFonts w:ascii="Arial" w:hAnsi="Arial" w:cs="Arial"/>
                <w:color w:val="000000" w:themeColor="text1"/>
                <w:sz w:val="18"/>
                <w:szCs w:val="18"/>
              </w:rPr>
            </w:pPr>
          </w:p>
        </w:tc>
      </w:tr>
    </w:tbl>
    <w:p w14:paraId="704416B1" w14:textId="77777777" w:rsidR="00835660" w:rsidRPr="00414E0D" w:rsidRDefault="00835660" w:rsidP="009C2A6A">
      <w:pPr>
        <w:rPr>
          <w:rFonts w:ascii="Arial" w:hAnsi="Arial" w:cs="Arial"/>
          <w:color w:val="000000" w:themeColor="text1"/>
          <w:sz w:val="18"/>
          <w:szCs w:val="18"/>
        </w:rPr>
      </w:pPr>
    </w:p>
    <w:p w14:paraId="7F2777C3" w14:textId="77777777" w:rsidR="00646E1C"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Citation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417"/>
        <w:gridCol w:w="3418"/>
        <w:gridCol w:w="3418"/>
      </w:tblGrid>
      <w:tr w:rsidR="005732E8" w:rsidRPr="00414E0D" w14:paraId="7F2E61B0" w14:textId="77777777" w:rsidTr="009279FD">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82A7099" w14:textId="77777777" w:rsidR="005732E8" w:rsidRPr="00414E0D" w:rsidRDefault="005732E8" w:rsidP="00027A64">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7.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This rule change is authorized or mandated by state law, and implements or interprets the following state and federal laws.</w:t>
            </w:r>
            <w:r w:rsidR="003217E6">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 State code or constitution citations (required</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9279FD" w:rsidRPr="00414E0D" w14:paraId="689C48DC"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3166A169" w14:textId="69B56712" w:rsidR="009279FD" w:rsidRPr="00B61523" w:rsidRDefault="0036263D" w:rsidP="0054318E">
            <w:pPr>
              <w:rPr>
                <w:rFonts w:ascii="Arial" w:hAnsi="Arial" w:cs="Arial"/>
                <w:color w:val="000000" w:themeColor="text1"/>
                <w:sz w:val="18"/>
                <w:szCs w:val="18"/>
              </w:rPr>
            </w:pPr>
            <w:r>
              <w:rPr>
                <w:rFonts w:ascii="Arial" w:hAnsi="Arial" w:cs="Arial"/>
                <w:color w:val="000000" w:themeColor="text1"/>
                <w:sz w:val="18"/>
                <w:szCs w:val="18"/>
              </w:rPr>
              <w:t>19-2-101</w:t>
            </w:r>
          </w:p>
        </w:tc>
        <w:tc>
          <w:tcPr>
            <w:tcW w:w="3404" w:type="dxa"/>
            <w:tcBorders>
              <w:top w:val="outset" w:sz="6" w:space="0" w:color="auto"/>
              <w:left w:val="outset" w:sz="6" w:space="0" w:color="auto"/>
              <w:bottom w:val="outset" w:sz="6" w:space="0" w:color="auto"/>
              <w:right w:val="outset" w:sz="6" w:space="0" w:color="auto"/>
            </w:tcBorders>
          </w:tcPr>
          <w:p w14:paraId="494B1861" w14:textId="5B2ED9AA" w:rsidR="009279FD" w:rsidRPr="00B61523" w:rsidRDefault="0036263D" w:rsidP="0054318E">
            <w:pPr>
              <w:rPr>
                <w:rFonts w:ascii="Arial" w:hAnsi="Arial" w:cs="Arial"/>
                <w:color w:val="000000" w:themeColor="text1"/>
                <w:sz w:val="18"/>
                <w:szCs w:val="18"/>
              </w:rPr>
            </w:pPr>
            <w:r>
              <w:rPr>
                <w:rFonts w:ascii="Arial" w:hAnsi="Arial" w:cs="Arial"/>
                <w:color w:val="000000" w:themeColor="text1"/>
                <w:sz w:val="18"/>
                <w:szCs w:val="18"/>
              </w:rPr>
              <w:t>19-2-104</w:t>
            </w:r>
          </w:p>
        </w:tc>
        <w:tc>
          <w:tcPr>
            <w:tcW w:w="3397" w:type="dxa"/>
            <w:tcBorders>
              <w:top w:val="outset" w:sz="6" w:space="0" w:color="auto"/>
              <w:left w:val="outset" w:sz="6" w:space="0" w:color="auto"/>
              <w:bottom w:val="outset" w:sz="6" w:space="0" w:color="auto"/>
              <w:right w:val="outset" w:sz="6" w:space="0" w:color="auto"/>
            </w:tcBorders>
          </w:tcPr>
          <w:p w14:paraId="60F315E8" w14:textId="2BC90598" w:rsidR="009279FD" w:rsidRPr="00B61523" w:rsidRDefault="0036263D" w:rsidP="0054318E">
            <w:pPr>
              <w:rPr>
                <w:rFonts w:ascii="Arial" w:hAnsi="Arial" w:cs="Arial"/>
                <w:color w:val="000000" w:themeColor="text1"/>
                <w:sz w:val="18"/>
                <w:szCs w:val="18"/>
              </w:rPr>
            </w:pPr>
            <w:r>
              <w:rPr>
                <w:rFonts w:ascii="Arial" w:hAnsi="Arial" w:cs="Arial"/>
                <w:color w:val="000000" w:themeColor="text1"/>
                <w:sz w:val="18"/>
                <w:szCs w:val="18"/>
              </w:rPr>
              <w:t>19-2a-105</w:t>
            </w:r>
          </w:p>
        </w:tc>
      </w:tr>
      <w:tr w:rsidR="009279FD" w:rsidRPr="00414E0D" w14:paraId="1E56ADFA"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4EA4091F" w14:textId="77777777" w:rsidR="009279FD" w:rsidRPr="00B61523" w:rsidRDefault="009279FD" w:rsidP="0054318E">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05FEC501" w14:textId="77777777" w:rsidR="009279FD" w:rsidRPr="00B61523" w:rsidRDefault="009279FD" w:rsidP="0054318E">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19D86991" w14:textId="77777777" w:rsidR="009279FD" w:rsidRPr="00B61523" w:rsidRDefault="009279FD" w:rsidP="0054318E">
            <w:pPr>
              <w:rPr>
                <w:rFonts w:ascii="Arial" w:hAnsi="Arial" w:cs="Arial"/>
                <w:color w:val="000000" w:themeColor="text1"/>
                <w:sz w:val="18"/>
                <w:szCs w:val="18"/>
              </w:rPr>
            </w:pPr>
          </w:p>
        </w:tc>
      </w:tr>
      <w:tr w:rsidR="009279FD" w:rsidRPr="00414E0D" w14:paraId="1F873083" w14:textId="77777777" w:rsidTr="009279FD">
        <w:trPr>
          <w:tblCellSpacing w:w="7" w:type="dxa"/>
          <w:jc w:val="center"/>
        </w:trPr>
        <w:tc>
          <w:tcPr>
            <w:tcW w:w="3396" w:type="dxa"/>
            <w:tcBorders>
              <w:top w:val="outset" w:sz="6" w:space="0" w:color="auto"/>
              <w:left w:val="outset" w:sz="6" w:space="0" w:color="auto"/>
              <w:bottom w:val="outset" w:sz="6" w:space="0" w:color="auto"/>
              <w:right w:val="outset" w:sz="6" w:space="0" w:color="auto"/>
            </w:tcBorders>
          </w:tcPr>
          <w:p w14:paraId="7E5D228A" w14:textId="77777777" w:rsidR="009279FD" w:rsidRPr="00414E0D" w:rsidRDefault="009279FD" w:rsidP="00E85F9B">
            <w:pPr>
              <w:rPr>
                <w:rFonts w:ascii="Arial" w:hAnsi="Arial" w:cs="Arial"/>
                <w:color w:val="000000" w:themeColor="text1"/>
                <w:sz w:val="18"/>
                <w:szCs w:val="18"/>
              </w:rPr>
            </w:pPr>
          </w:p>
        </w:tc>
        <w:tc>
          <w:tcPr>
            <w:tcW w:w="3404" w:type="dxa"/>
            <w:tcBorders>
              <w:top w:val="outset" w:sz="6" w:space="0" w:color="auto"/>
              <w:left w:val="outset" w:sz="6" w:space="0" w:color="auto"/>
              <w:bottom w:val="outset" w:sz="6" w:space="0" w:color="auto"/>
              <w:right w:val="outset" w:sz="6" w:space="0" w:color="auto"/>
            </w:tcBorders>
          </w:tcPr>
          <w:p w14:paraId="5602F65A" w14:textId="77777777" w:rsidR="009279FD" w:rsidRPr="00414E0D" w:rsidRDefault="009279FD" w:rsidP="00E85F9B">
            <w:pPr>
              <w:rPr>
                <w:rFonts w:ascii="Arial" w:hAnsi="Arial" w:cs="Arial"/>
                <w:color w:val="000000" w:themeColor="text1"/>
                <w:sz w:val="18"/>
                <w:szCs w:val="18"/>
              </w:rPr>
            </w:pPr>
          </w:p>
        </w:tc>
        <w:tc>
          <w:tcPr>
            <w:tcW w:w="3397" w:type="dxa"/>
            <w:tcBorders>
              <w:top w:val="outset" w:sz="6" w:space="0" w:color="auto"/>
              <w:left w:val="outset" w:sz="6" w:space="0" w:color="auto"/>
              <w:bottom w:val="outset" w:sz="6" w:space="0" w:color="auto"/>
              <w:right w:val="outset" w:sz="6" w:space="0" w:color="auto"/>
            </w:tcBorders>
          </w:tcPr>
          <w:p w14:paraId="4AB1BC07" w14:textId="77777777" w:rsidR="009279FD" w:rsidRPr="00414E0D" w:rsidRDefault="009279FD" w:rsidP="00E85F9B">
            <w:pPr>
              <w:rPr>
                <w:rFonts w:ascii="Arial" w:hAnsi="Arial" w:cs="Arial"/>
                <w:color w:val="000000" w:themeColor="text1"/>
                <w:sz w:val="18"/>
                <w:szCs w:val="18"/>
              </w:rPr>
            </w:pPr>
          </w:p>
        </w:tc>
      </w:tr>
    </w:tbl>
    <w:p w14:paraId="205CCE82" w14:textId="77777777" w:rsidR="00682427" w:rsidRPr="00414E0D" w:rsidRDefault="00682427">
      <w:pPr>
        <w:rPr>
          <w:rFonts w:ascii="Arial" w:hAnsi="Arial" w:cs="Arial"/>
          <w:color w:val="000000" w:themeColor="text1"/>
          <w:sz w:val="18"/>
          <w:szCs w:val="18"/>
        </w:rPr>
      </w:pPr>
    </w:p>
    <w:p w14:paraId="236B1E8E" w14:textId="77777777" w:rsidR="009C2A6A" w:rsidRPr="00414E0D" w:rsidRDefault="009C2A6A" w:rsidP="009C2A6A">
      <w:pPr>
        <w:jc w:val="center"/>
        <w:rPr>
          <w:rFonts w:ascii="Arial" w:hAnsi="Arial" w:cs="Arial"/>
          <w:b/>
          <w:color w:val="000000" w:themeColor="text1"/>
          <w:sz w:val="18"/>
          <w:szCs w:val="18"/>
        </w:rPr>
      </w:pPr>
      <w:r w:rsidRPr="00414E0D">
        <w:rPr>
          <w:rFonts w:ascii="Arial" w:hAnsi="Arial" w:cs="Arial"/>
          <w:b/>
          <w:color w:val="000000" w:themeColor="text1"/>
          <w:sz w:val="18"/>
          <w:szCs w:val="18"/>
        </w:rPr>
        <w:t>Incorporations by Reference Information</w:t>
      </w:r>
    </w:p>
    <w:p w14:paraId="5F7FF272" w14:textId="77777777" w:rsidR="008B0B8A" w:rsidRPr="00414E0D" w:rsidRDefault="008B0B8A" w:rsidP="008B0B8A">
      <w:pPr>
        <w:jc w:val="center"/>
        <w:rPr>
          <w:rFonts w:ascii="Arial" w:hAnsi="Arial" w:cs="Arial"/>
          <w:color w:val="000000" w:themeColor="text1"/>
          <w:sz w:val="18"/>
          <w:szCs w:val="18"/>
        </w:rPr>
      </w:pPr>
      <w:r w:rsidRPr="00414E0D">
        <w:rPr>
          <w:rFonts w:ascii="Arial" w:hAnsi="Arial" w:cs="Arial"/>
          <w:color w:val="000000" w:themeColor="text1"/>
          <w:sz w:val="18"/>
          <w:szCs w:val="18"/>
        </w:rPr>
        <w:lastRenderedPageBreak/>
        <w:t>(If this rule incorporates more than two items by reference, please include additional tables</w:t>
      </w:r>
      <w:r w:rsidR="003217E6">
        <w:rPr>
          <w:rFonts w:ascii="Arial" w:hAnsi="Arial" w:cs="Arial"/>
          <w:color w:val="000000" w:themeColor="text1"/>
          <w:sz w:val="18"/>
          <w:szCs w:val="18"/>
        </w:rPr>
        <w:t>.</w:t>
      </w:r>
      <w:r w:rsidRPr="00414E0D">
        <w:rPr>
          <w:rFonts w:ascii="Arial" w:hAnsi="Arial" w:cs="Arial"/>
          <w:color w:val="000000" w:themeColor="text1"/>
          <w:sz w:val="18"/>
          <w:szCs w:val="18"/>
        </w:rPr>
        <w:t>)</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13"/>
        <w:gridCol w:w="6740"/>
      </w:tblGrid>
      <w:tr w:rsidR="005732E8" w:rsidRPr="00414E0D" w14:paraId="65250911" w14:textId="77777777" w:rsidTr="00414E0D">
        <w:trPr>
          <w:tblCellSpacing w:w="7" w:type="dxa"/>
          <w:jc w:val="center"/>
        </w:trPr>
        <w:tc>
          <w:tcPr>
            <w:tcW w:w="9663"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84D67B"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8. </w:t>
            </w:r>
            <w:r w:rsidR="00414E0D">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 xml:space="preserve">A)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5593B31C"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8D9CFF4"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70BAA5E"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First Incorporation</w:t>
            </w:r>
          </w:p>
        </w:tc>
      </w:tr>
      <w:tr w:rsidR="005732E8" w:rsidRPr="00414E0D" w14:paraId="261D1096" w14:textId="77777777" w:rsidTr="00414E0D">
        <w:trPr>
          <w:trHeight w:val="308"/>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1E4B26A5"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441649E1" w14:textId="2141AA18" w:rsidR="005732E8" w:rsidRPr="00414E0D" w:rsidRDefault="0036263D" w:rsidP="00907601">
            <w:pPr>
              <w:rPr>
                <w:rFonts w:ascii="Arial" w:hAnsi="Arial" w:cs="Arial"/>
                <w:color w:val="000000" w:themeColor="text1"/>
                <w:sz w:val="18"/>
                <w:szCs w:val="18"/>
              </w:rPr>
            </w:pPr>
            <w:r>
              <w:rPr>
                <w:rFonts w:ascii="Arial" w:hAnsi="Arial" w:cs="Arial"/>
                <w:color w:val="000000" w:themeColor="text1"/>
                <w:sz w:val="18"/>
                <w:szCs w:val="18"/>
              </w:rPr>
              <w:t xml:space="preserve">19-2a-105. Prescribed fires, pile burns, and </w:t>
            </w:r>
            <w:proofErr w:type="spellStart"/>
            <w:r>
              <w:rPr>
                <w:rFonts w:ascii="Arial" w:hAnsi="Arial" w:cs="Arial"/>
                <w:color w:val="000000" w:themeColor="text1"/>
                <w:sz w:val="18"/>
                <w:szCs w:val="18"/>
              </w:rPr>
              <w:t>nonfull</w:t>
            </w:r>
            <w:proofErr w:type="spellEnd"/>
            <w:r>
              <w:rPr>
                <w:rFonts w:ascii="Arial" w:hAnsi="Arial" w:cs="Arial"/>
                <w:color w:val="000000" w:themeColor="text1"/>
                <w:sz w:val="18"/>
                <w:szCs w:val="18"/>
              </w:rPr>
              <w:t xml:space="preserve"> suppression events.</w:t>
            </w:r>
          </w:p>
        </w:tc>
      </w:tr>
      <w:tr w:rsidR="005732E8" w:rsidRPr="00414E0D" w14:paraId="52853C45"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441207C9"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02C173D4" w14:textId="01BF9D49" w:rsidR="005732E8" w:rsidRPr="00414E0D" w:rsidRDefault="0036263D" w:rsidP="00907601">
            <w:pPr>
              <w:rPr>
                <w:rFonts w:ascii="Arial" w:hAnsi="Arial" w:cs="Arial"/>
                <w:color w:val="000000" w:themeColor="text1"/>
                <w:sz w:val="18"/>
                <w:szCs w:val="18"/>
              </w:rPr>
            </w:pPr>
            <w:r>
              <w:rPr>
                <w:rFonts w:ascii="Arial" w:hAnsi="Arial" w:cs="Arial"/>
                <w:color w:val="000000" w:themeColor="text1"/>
                <w:sz w:val="18"/>
                <w:szCs w:val="18"/>
              </w:rPr>
              <w:t>Utah State Code</w:t>
            </w:r>
          </w:p>
        </w:tc>
      </w:tr>
      <w:tr w:rsidR="005732E8" w:rsidRPr="00414E0D" w14:paraId="3EDCE8A4" w14:textId="77777777" w:rsidTr="00414E0D">
        <w:trPr>
          <w:trHeight w:val="301"/>
          <w:tblCellSpacing w:w="7" w:type="dxa"/>
          <w:jc w:val="center"/>
        </w:trPr>
        <w:tc>
          <w:tcPr>
            <w:tcW w:w="3300" w:type="dxa"/>
            <w:tcBorders>
              <w:top w:val="outset" w:sz="6" w:space="0" w:color="auto"/>
              <w:left w:val="outset" w:sz="6" w:space="0" w:color="auto"/>
              <w:right w:val="outset" w:sz="6" w:space="0" w:color="auto"/>
            </w:tcBorders>
            <w:shd w:val="clear" w:color="auto" w:fill="F2F2F2" w:themeFill="background1" w:themeFillShade="F2"/>
          </w:tcPr>
          <w:p w14:paraId="5C65FC0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4F81BA82" w14:textId="77777777" w:rsidR="005732E8" w:rsidRPr="00414E0D" w:rsidRDefault="005732E8" w:rsidP="00907601">
            <w:pPr>
              <w:rPr>
                <w:rFonts w:ascii="Arial" w:hAnsi="Arial" w:cs="Arial"/>
                <w:color w:val="000000" w:themeColor="text1"/>
                <w:sz w:val="18"/>
                <w:szCs w:val="18"/>
              </w:rPr>
            </w:pPr>
          </w:p>
        </w:tc>
      </w:tr>
      <w:tr w:rsidR="005732E8" w:rsidRPr="00414E0D" w14:paraId="29489B31" w14:textId="77777777" w:rsidTr="00414E0D">
        <w:trPr>
          <w:trHeight w:val="301"/>
          <w:tblCellSpacing w:w="7" w:type="dxa"/>
          <w:jc w:val="center"/>
        </w:trPr>
        <w:tc>
          <w:tcPr>
            <w:tcW w:w="330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BD5A622"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bottom w:val="outset" w:sz="6" w:space="0" w:color="auto"/>
              <w:right w:val="outset" w:sz="6" w:space="0" w:color="auto"/>
            </w:tcBorders>
          </w:tcPr>
          <w:p w14:paraId="0E5335EE" w14:textId="07E67C9B" w:rsidR="005732E8" w:rsidRPr="00414E0D" w:rsidRDefault="0036263D" w:rsidP="00907601">
            <w:pPr>
              <w:rPr>
                <w:rFonts w:ascii="Arial" w:hAnsi="Arial" w:cs="Arial"/>
                <w:color w:val="000000" w:themeColor="text1"/>
                <w:sz w:val="18"/>
                <w:szCs w:val="18"/>
              </w:rPr>
            </w:pPr>
            <w:r>
              <w:rPr>
                <w:rFonts w:ascii="Arial" w:hAnsi="Arial" w:cs="Arial"/>
                <w:color w:val="000000" w:themeColor="text1"/>
                <w:sz w:val="18"/>
                <w:szCs w:val="18"/>
              </w:rPr>
              <w:t>07/01/2020</w:t>
            </w:r>
          </w:p>
        </w:tc>
      </w:tr>
    </w:tbl>
    <w:p w14:paraId="61767553" w14:textId="77777777" w:rsidR="00C17968" w:rsidRPr="00414E0D" w:rsidRDefault="00C17968">
      <w:pPr>
        <w:rPr>
          <w:rFonts w:ascii="Arial" w:hAnsi="Arial" w:cs="Arial"/>
          <w:color w:val="000000" w:themeColor="text1"/>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36"/>
        <w:gridCol w:w="6717"/>
      </w:tblGrid>
      <w:tr w:rsidR="005732E8" w:rsidRPr="00414E0D" w14:paraId="7BAC2C25" w14:textId="77777777" w:rsidTr="00414E0D">
        <w:trPr>
          <w:tblCellSpacing w:w="7" w:type="dxa"/>
          <w:jc w:val="center"/>
        </w:trPr>
        <w:tc>
          <w:tcPr>
            <w:tcW w:w="9696"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87FD8C8" w14:textId="77777777" w:rsidR="005732E8" w:rsidRPr="00414E0D" w:rsidRDefault="005732E8" w:rsidP="00FF3858">
            <w:pPr>
              <w:rPr>
                <w:rFonts w:ascii="Arial" w:hAnsi="Arial" w:cs="Arial"/>
                <w:b/>
                <w:bCs/>
                <w:color w:val="000000" w:themeColor="text1"/>
                <w:sz w:val="18"/>
                <w:szCs w:val="18"/>
              </w:rPr>
            </w:pPr>
            <w:r w:rsidRPr="00414E0D">
              <w:rPr>
                <w:rFonts w:ascii="Arial" w:hAnsi="Arial" w:cs="Arial"/>
                <w:b/>
                <w:bCs/>
                <w:color w:val="000000" w:themeColor="text1"/>
                <w:sz w:val="18"/>
                <w:szCs w:val="18"/>
              </w:rPr>
              <w:t xml:space="preserve">B) This rule adds, updates, or removes the following title of materials incorporated by references </w:t>
            </w:r>
            <w:r w:rsidRPr="00414E0D">
              <w:rPr>
                <w:rFonts w:ascii="Arial" w:hAnsi="Arial" w:cs="Arial"/>
                <w:bCs/>
                <w:color w:val="000000" w:themeColor="text1"/>
                <w:sz w:val="18"/>
                <w:szCs w:val="18"/>
              </w:rPr>
              <w:t xml:space="preserve">(a copy of materials incorporated by reference must be submitted to the Office of Administrative Rules; </w:t>
            </w:r>
            <w:r w:rsidRPr="00414E0D">
              <w:rPr>
                <w:rFonts w:ascii="Arial" w:hAnsi="Arial" w:cs="Arial"/>
                <w:bCs/>
                <w:i/>
                <w:color w:val="000000" w:themeColor="text1"/>
                <w:sz w:val="18"/>
                <w:szCs w:val="18"/>
              </w:rPr>
              <w:t>if none, leave blank</w:t>
            </w:r>
            <w:r w:rsidRPr="00414E0D">
              <w:rPr>
                <w:rFonts w:ascii="Arial" w:hAnsi="Arial" w:cs="Arial"/>
                <w:bCs/>
                <w:color w:val="000000" w:themeColor="text1"/>
                <w:sz w:val="18"/>
                <w:szCs w:val="18"/>
              </w:rPr>
              <w:t>)</w:t>
            </w:r>
            <w:r w:rsidRPr="00414E0D">
              <w:rPr>
                <w:rFonts w:ascii="Arial" w:hAnsi="Arial" w:cs="Arial"/>
                <w:b/>
                <w:bCs/>
                <w:color w:val="000000" w:themeColor="text1"/>
                <w:sz w:val="18"/>
                <w:szCs w:val="18"/>
              </w:rPr>
              <w:t>:</w:t>
            </w:r>
          </w:p>
        </w:tc>
      </w:tr>
      <w:tr w:rsidR="005732E8" w:rsidRPr="00414E0D" w14:paraId="7DB2E5D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17269030" w14:textId="77777777" w:rsidR="005732E8" w:rsidRPr="00414E0D" w:rsidRDefault="005732E8" w:rsidP="00907601">
            <w:pPr>
              <w:jc w:val="right"/>
              <w:rPr>
                <w:rFonts w:ascii="Arial" w:hAnsi="Arial" w:cs="Arial"/>
                <w:color w:val="000000" w:themeColor="text1"/>
                <w:sz w:val="18"/>
                <w:szCs w:val="18"/>
              </w:rPr>
            </w:pPr>
          </w:p>
        </w:tc>
        <w:tc>
          <w:tcPr>
            <w:tcW w:w="6349" w:type="dxa"/>
            <w:tcBorders>
              <w:top w:val="outset" w:sz="6" w:space="0" w:color="auto"/>
              <w:left w:val="outset" w:sz="6" w:space="0" w:color="auto"/>
              <w:right w:val="outset" w:sz="6" w:space="0" w:color="auto"/>
            </w:tcBorders>
            <w:shd w:val="clear" w:color="auto" w:fill="F2F2F2" w:themeFill="background1" w:themeFillShade="F2"/>
          </w:tcPr>
          <w:p w14:paraId="3D7647F2" w14:textId="77777777" w:rsidR="005732E8" w:rsidRPr="00414E0D" w:rsidRDefault="005732E8" w:rsidP="00907601">
            <w:pPr>
              <w:rPr>
                <w:rFonts w:ascii="Arial" w:hAnsi="Arial" w:cs="Arial"/>
                <w:b/>
                <w:color w:val="000000" w:themeColor="text1"/>
                <w:sz w:val="18"/>
                <w:szCs w:val="18"/>
              </w:rPr>
            </w:pPr>
            <w:r w:rsidRPr="00414E0D">
              <w:rPr>
                <w:rFonts w:ascii="Arial" w:hAnsi="Arial" w:cs="Arial"/>
                <w:b/>
                <w:color w:val="000000" w:themeColor="text1"/>
                <w:sz w:val="18"/>
                <w:szCs w:val="18"/>
              </w:rPr>
              <w:t>Second Incorporation</w:t>
            </w:r>
          </w:p>
        </w:tc>
      </w:tr>
      <w:tr w:rsidR="005732E8" w:rsidRPr="00414E0D" w14:paraId="72F83754" w14:textId="77777777" w:rsidTr="00414E0D">
        <w:trPr>
          <w:trHeight w:val="308"/>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5327EAD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Official Title of Materials Incorporated (from title page)</w:t>
            </w:r>
          </w:p>
        </w:tc>
        <w:tc>
          <w:tcPr>
            <w:tcW w:w="6349" w:type="dxa"/>
            <w:tcBorders>
              <w:top w:val="outset" w:sz="6" w:space="0" w:color="auto"/>
              <w:left w:val="outset" w:sz="6" w:space="0" w:color="auto"/>
              <w:right w:val="outset" w:sz="6" w:space="0" w:color="auto"/>
            </w:tcBorders>
          </w:tcPr>
          <w:p w14:paraId="3D68A7C0" w14:textId="77777777" w:rsidR="005732E8" w:rsidRPr="00414E0D" w:rsidRDefault="005732E8" w:rsidP="00907601">
            <w:pPr>
              <w:rPr>
                <w:rFonts w:ascii="Arial" w:hAnsi="Arial" w:cs="Arial"/>
                <w:color w:val="000000" w:themeColor="text1"/>
                <w:sz w:val="18"/>
                <w:szCs w:val="18"/>
              </w:rPr>
            </w:pPr>
          </w:p>
        </w:tc>
      </w:tr>
      <w:tr w:rsidR="005732E8" w:rsidRPr="00414E0D" w14:paraId="4E28044F"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376F95C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Publisher</w:t>
            </w:r>
          </w:p>
        </w:tc>
        <w:tc>
          <w:tcPr>
            <w:tcW w:w="6349" w:type="dxa"/>
            <w:tcBorders>
              <w:top w:val="outset" w:sz="6" w:space="0" w:color="auto"/>
              <w:left w:val="outset" w:sz="6" w:space="0" w:color="auto"/>
              <w:right w:val="outset" w:sz="6" w:space="0" w:color="auto"/>
            </w:tcBorders>
          </w:tcPr>
          <w:p w14:paraId="4ED14A9B" w14:textId="77777777" w:rsidR="005732E8" w:rsidRPr="00414E0D" w:rsidRDefault="005732E8" w:rsidP="00907601">
            <w:pPr>
              <w:rPr>
                <w:rFonts w:ascii="Arial" w:hAnsi="Arial" w:cs="Arial"/>
                <w:color w:val="000000" w:themeColor="text1"/>
                <w:sz w:val="18"/>
                <w:szCs w:val="18"/>
              </w:rPr>
            </w:pPr>
          </w:p>
        </w:tc>
      </w:tr>
      <w:tr w:rsidR="005732E8" w:rsidRPr="00414E0D" w14:paraId="2DEBF0D1"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703A2908"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Date Issued</w:t>
            </w:r>
          </w:p>
        </w:tc>
        <w:tc>
          <w:tcPr>
            <w:tcW w:w="6349" w:type="dxa"/>
            <w:tcBorders>
              <w:top w:val="outset" w:sz="6" w:space="0" w:color="auto"/>
              <w:left w:val="outset" w:sz="6" w:space="0" w:color="auto"/>
              <w:right w:val="outset" w:sz="6" w:space="0" w:color="auto"/>
            </w:tcBorders>
          </w:tcPr>
          <w:p w14:paraId="02450C0D" w14:textId="77777777" w:rsidR="005732E8" w:rsidRPr="00414E0D" w:rsidRDefault="005732E8" w:rsidP="00907601">
            <w:pPr>
              <w:rPr>
                <w:rFonts w:ascii="Arial" w:hAnsi="Arial" w:cs="Arial"/>
                <w:color w:val="000000" w:themeColor="text1"/>
                <w:sz w:val="18"/>
                <w:szCs w:val="18"/>
              </w:rPr>
            </w:pPr>
          </w:p>
        </w:tc>
      </w:tr>
      <w:tr w:rsidR="005732E8" w:rsidRPr="00414E0D" w14:paraId="57D3E7DA" w14:textId="77777777" w:rsidTr="00414E0D">
        <w:trPr>
          <w:trHeight w:val="301"/>
          <w:tblCellSpacing w:w="7" w:type="dxa"/>
          <w:jc w:val="center"/>
        </w:trPr>
        <w:tc>
          <w:tcPr>
            <w:tcW w:w="3333" w:type="dxa"/>
            <w:tcBorders>
              <w:top w:val="outset" w:sz="6" w:space="0" w:color="auto"/>
              <w:left w:val="outset" w:sz="6" w:space="0" w:color="auto"/>
              <w:right w:val="outset" w:sz="6" w:space="0" w:color="auto"/>
            </w:tcBorders>
            <w:shd w:val="clear" w:color="auto" w:fill="F2F2F2" w:themeFill="background1" w:themeFillShade="F2"/>
          </w:tcPr>
          <w:p w14:paraId="4F824E34" w14:textId="77777777" w:rsidR="005732E8" w:rsidRPr="00414E0D" w:rsidRDefault="005732E8" w:rsidP="00907601">
            <w:pPr>
              <w:jc w:val="right"/>
              <w:rPr>
                <w:rFonts w:ascii="Arial" w:hAnsi="Arial" w:cs="Arial"/>
                <w:b/>
                <w:color w:val="000000" w:themeColor="text1"/>
                <w:sz w:val="18"/>
                <w:szCs w:val="18"/>
              </w:rPr>
            </w:pPr>
            <w:r w:rsidRPr="00414E0D">
              <w:rPr>
                <w:rFonts w:ascii="Arial" w:hAnsi="Arial" w:cs="Arial"/>
                <w:b/>
                <w:color w:val="000000" w:themeColor="text1"/>
                <w:sz w:val="18"/>
                <w:szCs w:val="18"/>
              </w:rPr>
              <w:t>Issue, or version</w:t>
            </w:r>
          </w:p>
        </w:tc>
        <w:tc>
          <w:tcPr>
            <w:tcW w:w="6349" w:type="dxa"/>
            <w:tcBorders>
              <w:top w:val="outset" w:sz="6" w:space="0" w:color="auto"/>
              <w:left w:val="outset" w:sz="6" w:space="0" w:color="auto"/>
              <w:right w:val="outset" w:sz="6" w:space="0" w:color="auto"/>
            </w:tcBorders>
          </w:tcPr>
          <w:p w14:paraId="54FF0E49" w14:textId="77777777" w:rsidR="005732E8" w:rsidRPr="00414E0D" w:rsidRDefault="005732E8" w:rsidP="00907601">
            <w:pPr>
              <w:rPr>
                <w:rFonts w:ascii="Arial" w:hAnsi="Arial" w:cs="Arial"/>
                <w:color w:val="000000" w:themeColor="text1"/>
                <w:sz w:val="18"/>
                <w:szCs w:val="18"/>
              </w:rPr>
            </w:pPr>
          </w:p>
        </w:tc>
      </w:tr>
    </w:tbl>
    <w:p w14:paraId="77726E28" w14:textId="77777777" w:rsidR="009C2A6A" w:rsidRPr="00414E0D" w:rsidRDefault="009C2A6A">
      <w:pPr>
        <w:rPr>
          <w:rFonts w:ascii="Arial" w:hAnsi="Arial" w:cs="Arial"/>
          <w:color w:val="000000" w:themeColor="text1"/>
          <w:sz w:val="18"/>
          <w:szCs w:val="18"/>
        </w:rPr>
      </w:pPr>
    </w:p>
    <w:p w14:paraId="7BF8FE2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Public Notice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3503"/>
        <w:gridCol w:w="2923"/>
        <w:gridCol w:w="3827"/>
      </w:tblGrid>
      <w:tr w:rsidR="006936DF" w:rsidRPr="00414E0D" w14:paraId="1A824C2A"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A5DC604" w14:textId="427C71A6" w:rsidR="006936DF" w:rsidRPr="00414E0D" w:rsidRDefault="006936DF" w:rsidP="00E85F9B">
            <w:pPr>
              <w:rPr>
                <w:rFonts w:ascii="Arial" w:hAnsi="Arial" w:cs="Arial"/>
                <w:color w:val="000000" w:themeColor="text1"/>
                <w:sz w:val="18"/>
                <w:szCs w:val="18"/>
              </w:rPr>
            </w:pPr>
            <w:r w:rsidRPr="00414E0D">
              <w:rPr>
                <w:rFonts w:ascii="Arial" w:hAnsi="Arial" w:cs="Arial"/>
                <w:b/>
                <w:bCs/>
                <w:color w:val="000000" w:themeColor="text1"/>
                <w:sz w:val="18"/>
                <w:szCs w:val="18"/>
              </w:rPr>
              <w:t xml:space="preserve">9. </w:t>
            </w:r>
            <w:r>
              <w:rPr>
                <w:rFonts w:ascii="Arial" w:hAnsi="Arial" w:cs="Arial"/>
                <w:b/>
                <w:bCs/>
                <w:color w:val="000000" w:themeColor="text1"/>
                <w:sz w:val="18"/>
                <w:szCs w:val="18"/>
              </w:rPr>
              <w:t xml:space="preserve"> </w:t>
            </w:r>
            <w:r w:rsidRPr="00414E0D">
              <w:rPr>
                <w:rFonts w:ascii="Arial" w:hAnsi="Arial" w:cs="Arial"/>
                <w:b/>
                <w:bCs/>
                <w:color w:val="000000" w:themeColor="text1"/>
                <w:sz w:val="18"/>
                <w:szCs w:val="18"/>
              </w:rPr>
              <w:t>The public may submit written or oral comments to the agency identified in box 1.</w:t>
            </w:r>
            <w:r w:rsidRPr="00414E0D">
              <w:rPr>
                <w:rFonts w:ascii="Arial" w:hAnsi="Arial" w:cs="Arial"/>
                <w:color w:val="000000" w:themeColor="text1"/>
                <w:sz w:val="18"/>
                <w:szCs w:val="18"/>
              </w:rPr>
              <w:t xml:space="preserve">  (The public may also request a hearing by submitting a written request to the agency. </w:t>
            </w:r>
            <w:r>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The agency is required to hold a hearing if it receives requests from ten interested persons or from an association having not fewer than ten members. </w:t>
            </w:r>
            <w:r>
              <w:rPr>
                <w:rFonts w:ascii="Arial" w:hAnsi="Arial" w:cs="Arial"/>
                <w:color w:val="000000" w:themeColor="text1"/>
                <w:sz w:val="18"/>
                <w:szCs w:val="18"/>
              </w:rPr>
              <w:t xml:space="preserve"> </w:t>
            </w:r>
            <w:r w:rsidRPr="00414E0D">
              <w:rPr>
                <w:rFonts w:ascii="Arial" w:hAnsi="Arial" w:cs="Arial"/>
                <w:color w:val="000000" w:themeColor="text1"/>
                <w:sz w:val="18"/>
                <w:szCs w:val="18"/>
              </w:rPr>
              <w:t>Additionally, the request must be received by the agency not more than 15 days after the publication of this rule in the Utah State Bulletin.  See Section 63G-3-302 and Rule R15-1 for more information.)</w:t>
            </w:r>
          </w:p>
        </w:tc>
      </w:tr>
      <w:tr w:rsidR="005732E8" w:rsidRPr="00414E0D" w14:paraId="369AACD6" w14:textId="77777777" w:rsidTr="006936DF">
        <w:trPr>
          <w:tblCellSpacing w:w="7" w:type="dxa"/>
          <w:jc w:val="center"/>
        </w:trPr>
        <w:tc>
          <w:tcPr>
            <w:tcW w:w="640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609A695" w14:textId="77777777" w:rsidR="005732E8" w:rsidRPr="00414E0D" w:rsidRDefault="005732E8" w:rsidP="00772653">
            <w:pPr>
              <w:rPr>
                <w:rFonts w:ascii="Arial" w:hAnsi="Arial" w:cs="Arial"/>
                <w:b/>
                <w:bCs/>
                <w:color w:val="000000" w:themeColor="text1"/>
                <w:sz w:val="18"/>
                <w:szCs w:val="18"/>
              </w:rPr>
            </w:pPr>
            <w:r w:rsidRPr="00414E0D">
              <w:rPr>
                <w:rFonts w:ascii="Arial" w:hAnsi="Arial" w:cs="Arial"/>
                <w:b/>
                <w:bCs/>
                <w:color w:val="000000" w:themeColor="text1"/>
                <w:sz w:val="18"/>
                <w:szCs w:val="18"/>
              </w:rPr>
              <w:t>A) Comments will be accepted until</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tcPr>
          <w:p w14:paraId="4B487AC5" w14:textId="3D8A9101" w:rsidR="005732E8" w:rsidRPr="00414E0D" w:rsidRDefault="0036263D" w:rsidP="00E85F9B">
            <w:pPr>
              <w:rPr>
                <w:rFonts w:ascii="Arial" w:hAnsi="Arial" w:cs="Arial"/>
                <w:color w:val="000000" w:themeColor="text1"/>
                <w:sz w:val="18"/>
                <w:szCs w:val="18"/>
              </w:rPr>
            </w:pPr>
            <w:r>
              <w:rPr>
                <w:rFonts w:ascii="Arial" w:hAnsi="Arial" w:cs="Arial"/>
                <w:color w:val="000000" w:themeColor="text1"/>
                <w:sz w:val="18"/>
                <w:szCs w:val="18"/>
              </w:rPr>
              <w:t>10/01/2020</w:t>
            </w:r>
          </w:p>
        </w:tc>
      </w:tr>
      <w:tr w:rsidR="005732E8" w:rsidRPr="00414E0D" w14:paraId="08146434" w14:textId="77777777" w:rsidTr="006936DF">
        <w:trPr>
          <w:tblCellSpacing w:w="7" w:type="dxa"/>
          <w:jc w:val="center"/>
        </w:trPr>
        <w:tc>
          <w:tcPr>
            <w:tcW w:w="10225" w:type="dxa"/>
            <w:gridSpan w:val="3"/>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6E55C57"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B)  A public hearing (optional) will be held:</w:t>
            </w:r>
          </w:p>
        </w:tc>
      </w:tr>
      <w:tr w:rsidR="005732E8" w:rsidRPr="00414E0D" w14:paraId="6829120D"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154D644"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2909"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EACAB18"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(hh:mm AM/PM)</w:t>
            </w:r>
            <w:r w:rsidRPr="00414E0D">
              <w:rPr>
                <w:rFonts w:ascii="Arial" w:hAnsi="Arial" w:cs="Arial"/>
                <w:b/>
                <w:bCs/>
                <w:color w:val="000000" w:themeColor="text1"/>
                <w:sz w:val="18"/>
                <w:szCs w:val="18"/>
              </w:rPr>
              <w:t>:</w:t>
            </w:r>
          </w:p>
        </w:tc>
        <w:tc>
          <w:tcPr>
            <w:tcW w:w="380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12CA0FE" w14:textId="77777777" w:rsidR="005732E8" w:rsidRPr="00414E0D" w:rsidRDefault="005732E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At</w:t>
            </w:r>
            <w:r w:rsidRPr="00414E0D">
              <w:rPr>
                <w:rFonts w:ascii="Arial" w:hAnsi="Arial" w:cs="Arial"/>
                <w:color w:val="000000" w:themeColor="text1"/>
                <w:sz w:val="18"/>
                <w:szCs w:val="18"/>
              </w:rPr>
              <w:t xml:space="preserve"> (place)</w:t>
            </w:r>
            <w:r w:rsidRPr="00414E0D">
              <w:rPr>
                <w:rFonts w:ascii="Arial" w:hAnsi="Arial" w:cs="Arial"/>
                <w:b/>
                <w:bCs/>
                <w:color w:val="000000" w:themeColor="text1"/>
                <w:sz w:val="18"/>
                <w:szCs w:val="18"/>
              </w:rPr>
              <w:t>:</w:t>
            </w:r>
          </w:p>
        </w:tc>
      </w:tr>
      <w:tr w:rsidR="005732E8" w:rsidRPr="00414E0D" w14:paraId="75A0687C"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0AA67E81"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304FBF0E"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7E614BA8" w14:textId="77777777" w:rsidR="005732E8" w:rsidRPr="00414E0D" w:rsidRDefault="005732E8" w:rsidP="00E85F9B">
            <w:pPr>
              <w:rPr>
                <w:rFonts w:ascii="Arial" w:hAnsi="Arial" w:cs="Arial"/>
                <w:color w:val="000000" w:themeColor="text1"/>
                <w:sz w:val="18"/>
                <w:szCs w:val="18"/>
              </w:rPr>
            </w:pPr>
          </w:p>
        </w:tc>
      </w:tr>
      <w:tr w:rsidR="005732E8" w:rsidRPr="00414E0D" w14:paraId="1F81795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25D55203"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03B80566"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45B3D865" w14:textId="77777777" w:rsidR="005732E8" w:rsidRPr="00414E0D" w:rsidRDefault="005732E8" w:rsidP="00E85F9B">
            <w:pPr>
              <w:rPr>
                <w:rFonts w:ascii="Arial" w:hAnsi="Arial" w:cs="Arial"/>
                <w:color w:val="000000" w:themeColor="text1"/>
                <w:sz w:val="18"/>
                <w:szCs w:val="18"/>
              </w:rPr>
            </w:pPr>
          </w:p>
        </w:tc>
      </w:tr>
      <w:tr w:rsidR="005732E8" w:rsidRPr="00414E0D" w14:paraId="2C1D0159"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45184ECD"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5093ECA8"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55EACF3C" w14:textId="77777777" w:rsidR="005732E8" w:rsidRPr="00414E0D" w:rsidRDefault="005732E8" w:rsidP="00E85F9B">
            <w:pPr>
              <w:rPr>
                <w:rFonts w:ascii="Arial" w:hAnsi="Arial" w:cs="Arial"/>
                <w:color w:val="000000" w:themeColor="text1"/>
                <w:sz w:val="18"/>
                <w:szCs w:val="18"/>
              </w:rPr>
            </w:pPr>
          </w:p>
        </w:tc>
      </w:tr>
      <w:tr w:rsidR="005732E8" w:rsidRPr="00414E0D" w14:paraId="0B4C20E4" w14:textId="77777777" w:rsidTr="006936DF">
        <w:trPr>
          <w:tblCellSpacing w:w="7" w:type="dxa"/>
          <w:jc w:val="center"/>
        </w:trPr>
        <w:tc>
          <w:tcPr>
            <w:tcW w:w="3482" w:type="dxa"/>
            <w:tcBorders>
              <w:top w:val="outset" w:sz="6" w:space="0" w:color="auto"/>
              <w:left w:val="outset" w:sz="6" w:space="0" w:color="auto"/>
              <w:bottom w:val="outset" w:sz="6" w:space="0" w:color="auto"/>
              <w:right w:val="outset" w:sz="6" w:space="0" w:color="auto"/>
            </w:tcBorders>
          </w:tcPr>
          <w:p w14:paraId="6FC970EC" w14:textId="77777777" w:rsidR="005732E8" w:rsidRPr="00414E0D" w:rsidRDefault="005732E8" w:rsidP="00E85F9B">
            <w:pPr>
              <w:rPr>
                <w:rFonts w:ascii="Arial" w:hAnsi="Arial" w:cs="Arial"/>
                <w:color w:val="000000" w:themeColor="text1"/>
                <w:sz w:val="18"/>
                <w:szCs w:val="18"/>
              </w:rPr>
            </w:pPr>
          </w:p>
        </w:tc>
        <w:tc>
          <w:tcPr>
            <w:tcW w:w="2909" w:type="dxa"/>
            <w:tcBorders>
              <w:top w:val="outset" w:sz="6" w:space="0" w:color="auto"/>
              <w:left w:val="outset" w:sz="6" w:space="0" w:color="auto"/>
              <w:bottom w:val="outset" w:sz="6" w:space="0" w:color="auto"/>
              <w:right w:val="outset" w:sz="6" w:space="0" w:color="auto"/>
            </w:tcBorders>
          </w:tcPr>
          <w:p w14:paraId="1DFDF36A" w14:textId="77777777" w:rsidR="005732E8" w:rsidRPr="00414E0D" w:rsidRDefault="005732E8" w:rsidP="00E85F9B">
            <w:pPr>
              <w:rPr>
                <w:rFonts w:ascii="Arial" w:hAnsi="Arial" w:cs="Arial"/>
                <w:color w:val="000000" w:themeColor="text1"/>
                <w:sz w:val="18"/>
                <w:szCs w:val="18"/>
              </w:rPr>
            </w:pPr>
          </w:p>
        </w:tc>
        <w:tc>
          <w:tcPr>
            <w:tcW w:w="3806" w:type="dxa"/>
            <w:tcBorders>
              <w:top w:val="outset" w:sz="6" w:space="0" w:color="auto"/>
              <w:left w:val="outset" w:sz="6" w:space="0" w:color="auto"/>
              <w:bottom w:val="outset" w:sz="6" w:space="0" w:color="auto"/>
              <w:right w:val="outset" w:sz="6" w:space="0" w:color="auto"/>
            </w:tcBorders>
          </w:tcPr>
          <w:p w14:paraId="326FEFB7" w14:textId="77777777" w:rsidR="005732E8" w:rsidRPr="00414E0D" w:rsidRDefault="005732E8" w:rsidP="00E85F9B">
            <w:pPr>
              <w:rPr>
                <w:rFonts w:ascii="Arial" w:hAnsi="Arial" w:cs="Arial"/>
                <w:color w:val="000000" w:themeColor="text1"/>
                <w:sz w:val="18"/>
                <w:szCs w:val="18"/>
              </w:rPr>
            </w:pPr>
          </w:p>
        </w:tc>
      </w:tr>
    </w:tbl>
    <w:p w14:paraId="02968367" w14:textId="77777777" w:rsidR="003B6116" w:rsidRPr="00414E0D" w:rsidRDefault="003B6116">
      <w:pPr>
        <w:rPr>
          <w:rFonts w:ascii="Arial" w:hAnsi="Arial" w:cs="Arial"/>
          <w:sz w:val="18"/>
          <w:szCs w:val="18"/>
        </w:rPr>
      </w:pP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5397"/>
        <w:gridCol w:w="4856"/>
      </w:tblGrid>
      <w:tr w:rsidR="005732E8" w:rsidRPr="00414E0D" w14:paraId="185A07EB" w14:textId="77777777" w:rsidTr="00414E0D">
        <w:trPr>
          <w:tblCellSpacing w:w="7" w:type="dxa"/>
          <w:jc w:val="center"/>
        </w:trPr>
        <w:tc>
          <w:tcPr>
            <w:tcW w:w="5376"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633BBF36" w14:textId="77777777" w:rsidR="005732E8" w:rsidRPr="00414E0D" w:rsidRDefault="005732E8" w:rsidP="00296B2B">
            <w:pPr>
              <w:rPr>
                <w:rFonts w:ascii="Arial" w:hAnsi="Arial" w:cs="Arial"/>
                <w:b/>
                <w:bCs/>
                <w:color w:val="000000" w:themeColor="text1"/>
                <w:sz w:val="18"/>
                <w:szCs w:val="18"/>
              </w:rPr>
            </w:pPr>
            <w:r w:rsidRPr="00414E0D">
              <w:rPr>
                <w:rFonts w:ascii="Arial" w:hAnsi="Arial" w:cs="Arial"/>
                <w:b/>
                <w:bCs/>
                <w:color w:val="000000" w:themeColor="text1"/>
                <w:sz w:val="18"/>
                <w:szCs w:val="18"/>
              </w:rPr>
              <w:t>10. This rule change MAY become effective on</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4835" w:type="dxa"/>
            <w:tcBorders>
              <w:top w:val="outset" w:sz="6" w:space="0" w:color="auto"/>
              <w:left w:val="outset" w:sz="6" w:space="0" w:color="auto"/>
              <w:bottom w:val="outset" w:sz="6" w:space="0" w:color="auto"/>
              <w:right w:val="outset" w:sz="6" w:space="0" w:color="auto"/>
            </w:tcBorders>
          </w:tcPr>
          <w:p w14:paraId="06236EB0" w14:textId="1D3B5D83" w:rsidR="005732E8" w:rsidRPr="00414E0D" w:rsidRDefault="0036263D" w:rsidP="00E85F9B">
            <w:pPr>
              <w:rPr>
                <w:rFonts w:ascii="Arial" w:hAnsi="Arial" w:cs="Arial"/>
                <w:color w:val="000000" w:themeColor="text1"/>
                <w:sz w:val="18"/>
                <w:szCs w:val="18"/>
              </w:rPr>
            </w:pPr>
            <w:r>
              <w:rPr>
                <w:rFonts w:ascii="Arial" w:hAnsi="Arial" w:cs="Arial"/>
                <w:color w:val="000000" w:themeColor="text1"/>
                <w:sz w:val="18"/>
                <w:szCs w:val="18"/>
              </w:rPr>
              <w:t>11/05/2020</w:t>
            </w:r>
          </w:p>
        </w:tc>
      </w:tr>
      <w:tr w:rsidR="005732E8" w:rsidRPr="00414E0D" w14:paraId="680EED49" w14:textId="77777777" w:rsidTr="00414E0D">
        <w:trPr>
          <w:tblCellSpacing w:w="7" w:type="dxa"/>
          <w:jc w:val="center"/>
        </w:trPr>
        <w:tc>
          <w:tcPr>
            <w:tcW w:w="10225" w:type="dxa"/>
            <w:gridSpan w:val="2"/>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50EE7BC4" w14:textId="77777777" w:rsidR="005732E8" w:rsidRPr="00414E0D" w:rsidRDefault="005732E8" w:rsidP="00F40EA6">
            <w:pPr>
              <w:rPr>
                <w:rFonts w:ascii="Arial" w:hAnsi="Arial" w:cs="Arial"/>
                <w:b/>
                <w:bCs/>
                <w:color w:val="000000" w:themeColor="text1"/>
                <w:sz w:val="18"/>
                <w:szCs w:val="18"/>
              </w:rPr>
            </w:pPr>
            <w:r w:rsidRPr="00414E0D">
              <w:rPr>
                <w:rFonts w:ascii="Arial" w:hAnsi="Arial" w:cs="Arial"/>
                <w:color w:val="000000" w:themeColor="text1"/>
                <w:sz w:val="18"/>
                <w:szCs w:val="18"/>
              </w:rPr>
              <w:t xml:space="preserve">NOTE: The date above is the date on which this rule MAY become effective. </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It is NOT the effective date.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After the date designated in Box 10, the agency must submit a Notice of Effective Date to the Office of Administrative Rules to make this rule effective.</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Failure to submit a Notice of Effective Date will result in this rule lapsing and will require the agency to start the rulemaking process over. </w:t>
            </w:r>
          </w:p>
        </w:tc>
      </w:tr>
    </w:tbl>
    <w:p w14:paraId="1FB1F69E" w14:textId="77777777" w:rsidR="00C17968" w:rsidRPr="00414E0D" w:rsidRDefault="00C17968">
      <w:pPr>
        <w:rPr>
          <w:rFonts w:ascii="Arial" w:hAnsi="Arial" w:cs="Arial"/>
          <w:color w:val="000000" w:themeColor="text1"/>
          <w:sz w:val="18"/>
          <w:szCs w:val="18"/>
        </w:rPr>
      </w:pPr>
    </w:p>
    <w:p w14:paraId="094ED0DC" w14:textId="77777777" w:rsidR="00C17968" w:rsidRPr="00414E0D" w:rsidRDefault="000E7CDD" w:rsidP="000E7CDD">
      <w:pPr>
        <w:jc w:val="center"/>
        <w:rPr>
          <w:rFonts w:ascii="Arial" w:hAnsi="Arial" w:cs="Arial"/>
          <w:b/>
          <w:color w:val="000000" w:themeColor="text1"/>
          <w:sz w:val="18"/>
          <w:szCs w:val="18"/>
        </w:rPr>
      </w:pPr>
      <w:r w:rsidRPr="00414E0D">
        <w:rPr>
          <w:rFonts w:ascii="Arial" w:hAnsi="Arial" w:cs="Arial"/>
          <w:b/>
          <w:color w:val="000000" w:themeColor="text1"/>
          <w:sz w:val="18"/>
          <w:szCs w:val="18"/>
        </w:rPr>
        <w:t>Agency Authorization Information</w:t>
      </w:r>
    </w:p>
    <w:tbl>
      <w:tblPr>
        <w:tblW w:w="10253"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1819"/>
        <w:gridCol w:w="3381"/>
        <w:gridCol w:w="1371"/>
        <w:gridCol w:w="3682"/>
      </w:tblGrid>
      <w:tr w:rsidR="006431BE" w:rsidRPr="00414E0D" w14:paraId="72B71081" w14:textId="77777777" w:rsidTr="00AC60A3">
        <w:trPr>
          <w:tblCellSpacing w:w="7" w:type="dxa"/>
          <w:jc w:val="center"/>
        </w:trPr>
        <w:tc>
          <w:tcPr>
            <w:tcW w:w="10225" w:type="dxa"/>
            <w:gridSpan w:val="4"/>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FAF4A0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To the agency</w:t>
            </w:r>
            <w:r w:rsidRPr="00414E0D">
              <w:rPr>
                <w:rFonts w:ascii="Arial" w:hAnsi="Arial" w:cs="Arial"/>
                <w:color w:val="000000" w:themeColor="text1"/>
                <w:sz w:val="18"/>
                <w:szCs w:val="18"/>
              </w:rPr>
              <w:t>:  Information requested on this form is required by Sections 63G-3-301, 302, 303, and 402.</w:t>
            </w:r>
            <w:r w:rsidR="003217E6">
              <w:rPr>
                <w:rFonts w:ascii="Arial" w:hAnsi="Arial" w:cs="Arial"/>
                <w:color w:val="000000" w:themeColor="text1"/>
                <w:sz w:val="18"/>
                <w:szCs w:val="18"/>
              </w:rPr>
              <w:t xml:space="preserve"> </w:t>
            </w:r>
            <w:r w:rsidRPr="00414E0D">
              <w:rPr>
                <w:rFonts w:ascii="Arial" w:hAnsi="Arial" w:cs="Arial"/>
                <w:color w:val="000000" w:themeColor="text1"/>
                <w:sz w:val="18"/>
                <w:szCs w:val="18"/>
              </w:rPr>
              <w:t xml:space="preserve"> Incomplete forms will be returned to the agency for completion, possibly delaying publication in the </w:t>
            </w:r>
            <w:r w:rsidRPr="00414E0D">
              <w:rPr>
                <w:rFonts w:ascii="Arial" w:hAnsi="Arial" w:cs="Arial"/>
                <w:i/>
                <w:color w:val="000000" w:themeColor="text1"/>
                <w:sz w:val="18"/>
                <w:szCs w:val="18"/>
              </w:rPr>
              <w:t>Utah State Bulletin</w:t>
            </w:r>
            <w:r w:rsidRPr="00414E0D">
              <w:rPr>
                <w:rFonts w:ascii="Arial" w:hAnsi="Arial" w:cs="Arial"/>
                <w:color w:val="000000" w:themeColor="text1"/>
                <w:sz w:val="18"/>
                <w:szCs w:val="18"/>
              </w:rPr>
              <w:t>, and delaying the first possible effective date.</w:t>
            </w:r>
          </w:p>
        </w:tc>
      </w:tr>
      <w:tr w:rsidR="006431BE" w:rsidRPr="00414E0D" w14:paraId="07485D17" w14:textId="77777777" w:rsidTr="00AC60A3">
        <w:trPr>
          <w:tblCellSpacing w:w="7" w:type="dxa"/>
          <w:jc w:val="center"/>
        </w:trPr>
        <w:tc>
          <w:tcPr>
            <w:tcW w:w="1798"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40126A3" w14:textId="77777777" w:rsidR="00C17968" w:rsidRPr="00414E0D" w:rsidRDefault="00C17968" w:rsidP="00E85F9B">
            <w:pPr>
              <w:rPr>
                <w:rFonts w:ascii="Arial" w:hAnsi="Arial" w:cs="Arial"/>
                <w:color w:val="000000" w:themeColor="text1"/>
                <w:sz w:val="18"/>
                <w:szCs w:val="18"/>
              </w:rPr>
            </w:pPr>
            <w:r w:rsidRPr="00414E0D">
              <w:rPr>
                <w:rFonts w:ascii="Arial" w:hAnsi="Arial" w:cs="Arial"/>
                <w:b/>
                <w:bCs/>
                <w:color w:val="000000" w:themeColor="text1"/>
                <w:sz w:val="18"/>
                <w:szCs w:val="18"/>
              </w:rPr>
              <w:t>Agency head or designee, and title:</w:t>
            </w:r>
          </w:p>
        </w:tc>
        <w:tc>
          <w:tcPr>
            <w:tcW w:w="3367" w:type="dxa"/>
            <w:tcBorders>
              <w:top w:val="outset" w:sz="6" w:space="0" w:color="auto"/>
              <w:left w:val="outset" w:sz="6" w:space="0" w:color="auto"/>
              <w:bottom w:val="outset" w:sz="6" w:space="0" w:color="auto"/>
              <w:right w:val="outset" w:sz="6" w:space="0" w:color="auto"/>
            </w:tcBorders>
          </w:tcPr>
          <w:p w14:paraId="6B342C21" w14:textId="20DD5FCA" w:rsidR="00C17968" w:rsidRPr="00414E0D" w:rsidRDefault="0036263D" w:rsidP="00E85F9B">
            <w:pPr>
              <w:rPr>
                <w:rFonts w:ascii="Arial" w:hAnsi="Arial" w:cs="Arial"/>
                <w:bCs/>
                <w:color w:val="000000" w:themeColor="text1"/>
                <w:sz w:val="18"/>
                <w:szCs w:val="18"/>
              </w:rPr>
            </w:pPr>
            <w:r>
              <w:rPr>
                <w:rFonts w:ascii="Arial" w:hAnsi="Arial" w:cs="Arial"/>
                <w:bCs/>
                <w:color w:val="000000" w:themeColor="text1"/>
                <w:sz w:val="18"/>
                <w:szCs w:val="18"/>
              </w:rPr>
              <w:t>Bryce Bird</w:t>
            </w:r>
          </w:p>
        </w:tc>
        <w:tc>
          <w:tcPr>
            <w:tcW w:w="1357"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B8DE400" w14:textId="77777777" w:rsidR="00C17968" w:rsidRPr="00414E0D" w:rsidRDefault="00C17968" w:rsidP="00E85F9B">
            <w:pPr>
              <w:rPr>
                <w:rFonts w:ascii="Arial" w:hAnsi="Arial" w:cs="Arial"/>
                <w:b/>
                <w:bCs/>
                <w:color w:val="000000" w:themeColor="text1"/>
                <w:sz w:val="18"/>
                <w:szCs w:val="18"/>
              </w:rPr>
            </w:pPr>
            <w:r w:rsidRPr="00414E0D">
              <w:rPr>
                <w:rFonts w:ascii="Arial" w:hAnsi="Arial" w:cs="Arial"/>
                <w:b/>
                <w:bCs/>
                <w:color w:val="000000" w:themeColor="text1"/>
                <w:sz w:val="18"/>
                <w:szCs w:val="18"/>
              </w:rPr>
              <w:t>Date</w:t>
            </w:r>
            <w:r w:rsidRPr="00414E0D">
              <w:rPr>
                <w:rFonts w:ascii="Arial" w:hAnsi="Arial" w:cs="Arial"/>
                <w:color w:val="000000" w:themeColor="text1"/>
                <w:sz w:val="18"/>
                <w:szCs w:val="18"/>
              </w:rPr>
              <w:t xml:space="preserve"> (mm/dd/yyyy)</w:t>
            </w:r>
            <w:r w:rsidRPr="00414E0D">
              <w:rPr>
                <w:rFonts w:ascii="Arial" w:hAnsi="Arial" w:cs="Arial"/>
                <w:b/>
                <w:bCs/>
                <w:color w:val="000000" w:themeColor="text1"/>
                <w:sz w:val="18"/>
                <w:szCs w:val="18"/>
              </w:rPr>
              <w:t>:</w:t>
            </w:r>
          </w:p>
        </w:tc>
        <w:tc>
          <w:tcPr>
            <w:tcW w:w="3661" w:type="dxa"/>
            <w:tcBorders>
              <w:top w:val="outset" w:sz="6" w:space="0" w:color="auto"/>
              <w:left w:val="outset" w:sz="6" w:space="0" w:color="auto"/>
              <w:bottom w:val="outset" w:sz="6" w:space="0" w:color="auto"/>
              <w:right w:val="outset" w:sz="6" w:space="0" w:color="auto"/>
            </w:tcBorders>
          </w:tcPr>
          <w:p w14:paraId="1D70B123" w14:textId="1E52C988" w:rsidR="00C17968" w:rsidRPr="00414E0D" w:rsidRDefault="0036263D" w:rsidP="00E85F9B">
            <w:pPr>
              <w:rPr>
                <w:rFonts w:ascii="Arial" w:hAnsi="Arial" w:cs="Arial"/>
                <w:color w:val="000000" w:themeColor="text1"/>
                <w:sz w:val="18"/>
                <w:szCs w:val="18"/>
              </w:rPr>
            </w:pPr>
            <w:r>
              <w:rPr>
                <w:rFonts w:ascii="Arial" w:hAnsi="Arial" w:cs="Arial"/>
                <w:color w:val="000000" w:themeColor="text1"/>
                <w:sz w:val="18"/>
                <w:szCs w:val="18"/>
              </w:rPr>
              <w:t>07/15/2020</w:t>
            </w:r>
          </w:p>
        </w:tc>
      </w:tr>
    </w:tbl>
    <w:p w14:paraId="7E27F8DE" w14:textId="77777777" w:rsidR="00AC60A3" w:rsidRPr="005A7398" w:rsidRDefault="00AC60A3" w:rsidP="00AC60A3">
      <w:pPr>
        <w:widowControl/>
        <w:autoSpaceDE/>
        <w:autoSpaceDN/>
        <w:adjustRightInd/>
        <w:spacing w:after="200" w:line="276" w:lineRule="auto"/>
        <w:rPr>
          <w:rFonts w:ascii="Arial" w:hAnsi="Arial" w:cs="Arial"/>
          <w:color w:val="000000" w:themeColor="text1"/>
          <w:szCs w:val="20"/>
        </w:rPr>
      </w:pPr>
      <w:r w:rsidRPr="005A7398">
        <w:rPr>
          <w:rFonts w:ascii="Arial" w:hAnsi="Arial" w:cs="Arial"/>
          <w:color w:val="000000" w:themeColor="text1"/>
          <w:szCs w:val="20"/>
        </w:rPr>
        <w:br w:type="page"/>
      </w:r>
    </w:p>
    <w:p w14:paraId="23883560" w14:textId="77777777" w:rsidR="0036263D" w:rsidRPr="001A18EF" w:rsidRDefault="0036263D" w:rsidP="0036263D">
      <w:pPr>
        <w:suppressAutoHyphens/>
        <w:spacing w:line="240" w:lineRule="atLeast"/>
        <w:jc w:val="both"/>
        <w:rPr>
          <w:spacing w:val="-3"/>
          <w:u w:val="single"/>
        </w:rPr>
      </w:pPr>
      <w:bookmarkStart w:id="1" w:name="_GoBack"/>
      <w:r w:rsidRPr="001A18EF">
        <w:rPr>
          <w:b/>
          <w:bCs/>
          <w:spacing w:val="-3"/>
          <w:u w:val="single"/>
        </w:rPr>
        <w:lastRenderedPageBreak/>
        <w:t>R307.  Environmental Quality, Air Quality.</w:t>
      </w:r>
      <w:r w:rsidRPr="001A18EF">
        <w:rPr>
          <w:spacing w:val="-3"/>
          <w:u w:val="single"/>
        </w:rPr>
        <w:fldChar w:fldCharType="begin"/>
      </w:r>
      <w:r w:rsidRPr="001A18EF">
        <w:rPr>
          <w:spacing w:val="-3"/>
          <w:u w:val="single"/>
        </w:rPr>
        <w:instrText xml:space="preserve">PRIVATE </w:instrText>
      </w:r>
      <w:r w:rsidRPr="001A18EF">
        <w:rPr>
          <w:spacing w:val="-3"/>
          <w:u w:val="single"/>
        </w:rPr>
        <w:fldChar w:fldCharType="end"/>
      </w:r>
    </w:p>
    <w:p w14:paraId="3B745FD1" w14:textId="77777777" w:rsidR="0036263D" w:rsidRPr="001A18EF" w:rsidRDefault="0036263D" w:rsidP="0036263D">
      <w:pPr>
        <w:suppressAutoHyphens/>
        <w:spacing w:line="240" w:lineRule="atLeast"/>
        <w:jc w:val="both"/>
        <w:rPr>
          <w:spacing w:val="-3"/>
          <w:u w:val="single"/>
        </w:rPr>
      </w:pPr>
      <w:r w:rsidRPr="001A18EF">
        <w:rPr>
          <w:b/>
          <w:bCs/>
          <w:spacing w:val="-3"/>
          <w:u w:val="single"/>
        </w:rPr>
        <w:t>R307-240.  Prescribed Burning.</w:t>
      </w:r>
    </w:p>
    <w:p w14:paraId="7A8CBAC0" w14:textId="77777777" w:rsidR="0036263D" w:rsidRPr="001A18EF" w:rsidRDefault="0036263D" w:rsidP="0036263D">
      <w:pPr>
        <w:suppressAutoHyphens/>
        <w:spacing w:line="240" w:lineRule="atLeast"/>
        <w:jc w:val="both"/>
        <w:rPr>
          <w:spacing w:val="-3"/>
          <w:u w:val="single"/>
        </w:rPr>
      </w:pPr>
      <w:r w:rsidRPr="001A18EF">
        <w:rPr>
          <w:b/>
          <w:bCs/>
          <w:spacing w:val="-3"/>
          <w:u w:val="single"/>
        </w:rPr>
        <w:t>R307-240-1.  Purpose.</w:t>
      </w:r>
    </w:p>
    <w:p w14:paraId="03E55230" w14:textId="77777777" w:rsidR="0036263D" w:rsidRPr="001A18EF" w:rsidRDefault="0036263D" w:rsidP="0036263D">
      <w:pPr>
        <w:suppressAutoHyphens/>
        <w:spacing w:line="240" w:lineRule="atLeast"/>
        <w:jc w:val="both"/>
        <w:rPr>
          <w:spacing w:val="-3"/>
          <w:u w:val="single"/>
        </w:rPr>
      </w:pPr>
      <w:r w:rsidRPr="001A18EF">
        <w:rPr>
          <w:spacing w:val="-3"/>
          <w:u w:val="single"/>
        </w:rPr>
        <w:tab/>
        <w:t>The purpose of Rule R307-240 is to permit prescribed burning and pile burning under the conditions outlined in the May 12, 2020 version of Subsections 19-2a-105(3) through 19-2a-105(5), which is hereby incorporated by reference.</w:t>
      </w:r>
    </w:p>
    <w:p w14:paraId="0F8EA76C" w14:textId="77777777" w:rsidR="0036263D" w:rsidRPr="001A18EF" w:rsidRDefault="0036263D" w:rsidP="0036263D">
      <w:pPr>
        <w:suppressAutoHyphens/>
        <w:spacing w:line="240" w:lineRule="atLeast"/>
        <w:jc w:val="both"/>
        <w:rPr>
          <w:spacing w:val="-3"/>
          <w:u w:val="single"/>
        </w:rPr>
      </w:pPr>
    </w:p>
    <w:p w14:paraId="6EB9A59C" w14:textId="77777777" w:rsidR="0036263D" w:rsidRPr="001A18EF" w:rsidRDefault="0036263D" w:rsidP="0036263D">
      <w:pPr>
        <w:suppressAutoHyphens/>
        <w:spacing w:line="240" w:lineRule="atLeast"/>
        <w:jc w:val="both"/>
        <w:rPr>
          <w:spacing w:val="-3"/>
          <w:u w:val="single"/>
        </w:rPr>
      </w:pPr>
      <w:r w:rsidRPr="001A18EF">
        <w:rPr>
          <w:b/>
          <w:bCs/>
          <w:spacing w:val="-3"/>
          <w:u w:val="single"/>
        </w:rPr>
        <w:t>R307-240-2.  Applicability.</w:t>
      </w:r>
    </w:p>
    <w:p w14:paraId="63134788" w14:textId="77777777" w:rsidR="0036263D" w:rsidRPr="001A18EF" w:rsidRDefault="0036263D" w:rsidP="0036263D">
      <w:pPr>
        <w:suppressAutoHyphens/>
        <w:spacing w:line="240" w:lineRule="atLeast"/>
        <w:jc w:val="both"/>
        <w:rPr>
          <w:spacing w:val="-3"/>
          <w:u w:val="single"/>
        </w:rPr>
      </w:pPr>
      <w:r w:rsidRPr="001A18EF">
        <w:rPr>
          <w:spacing w:val="-3"/>
          <w:u w:val="single"/>
        </w:rPr>
        <w:tab/>
        <w:t>Rule R307-240 applies to land managers who conduct prescribed burns and pile burns in wildland and non-wildland areas.</w:t>
      </w:r>
    </w:p>
    <w:p w14:paraId="75AC21F7" w14:textId="77777777" w:rsidR="0036263D" w:rsidRPr="001A18EF" w:rsidRDefault="0036263D" w:rsidP="0036263D">
      <w:pPr>
        <w:suppressAutoHyphens/>
        <w:spacing w:line="240" w:lineRule="atLeast"/>
        <w:jc w:val="both"/>
        <w:rPr>
          <w:spacing w:val="-3"/>
          <w:u w:val="single"/>
        </w:rPr>
      </w:pPr>
    </w:p>
    <w:p w14:paraId="67A000B5" w14:textId="77777777" w:rsidR="0036263D" w:rsidRPr="001A18EF" w:rsidRDefault="0036263D" w:rsidP="0036263D">
      <w:pPr>
        <w:suppressAutoHyphens/>
        <w:spacing w:line="240" w:lineRule="atLeast"/>
        <w:jc w:val="both"/>
        <w:rPr>
          <w:b/>
          <w:bCs/>
          <w:spacing w:val="-3"/>
          <w:u w:val="single"/>
        </w:rPr>
      </w:pPr>
      <w:r w:rsidRPr="001A18EF">
        <w:rPr>
          <w:b/>
          <w:bCs/>
          <w:spacing w:val="-3"/>
          <w:u w:val="single"/>
        </w:rPr>
        <w:t>R307-240-3.  Definitions.</w:t>
      </w:r>
    </w:p>
    <w:p w14:paraId="004802E3" w14:textId="04BEE49E" w:rsidR="0036263D" w:rsidRPr="001A18EF" w:rsidRDefault="0036263D" w:rsidP="0036263D">
      <w:pPr>
        <w:suppressAutoHyphens/>
        <w:spacing w:line="240" w:lineRule="atLeast"/>
        <w:jc w:val="both"/>
        <w:rPr>
          <w:bCs/>
          <w:spacing w:val="-3"/>
          <w:u w:val="single"/>
        </w:rPr>
      </w:pPr>
      <w:r w:rsidRPr="001A18EF">
        <w:rPr>
          <w:bCs/>
          <w:spacing w:val="-3"/>
          <w:u w:val="single"/>
        </w:rPr>
        <w:t xml:space="preserve">    </w:t>
      </w:r>
      <w:r w:rsidR="001D34E4" w:rsidRPr="001A18EF">
        <w:rPr>
          <w:bCs/>
          <w:spacing w:val="-3"/>
          <w:u w:val="single"/>
        </w:rPr>
        <w:tab/>
      </w:r>
      <w:r w:rsidRPr="001A18EF">
        <w:rPr>
          <w:bCs/>
          <w:spacing w:val="-3"/>
          <w:u w:val="single"/>
        </w:rPr>
        <w:t>The definitions in the May 12, 2020 version of Utah Code 19-2a-105 apply to Rule R307-240.</w:t>
      </w:r>
    </w:p>
    <w:p w14:paraId="65A37DDA" w14:textId="77777777" w:rsidR="0036263D" w:rsidRPr="001A18EF" w:rsidRDefault="0036263D" w:rsidP="0036263D">
      <w:pPr>
        <w:suppressAutoHyphens/>
        <w:spacing w:line="240" w:lineRule="atLeast"/>
        <w:jc w:val="both"/>
        <w:rPr>
          <w:b/>
          <w:bCs/>
          <w:spacing w:val="-3"/>
          <w:u w:val="single"/>
        </w:rPr>
      </w:pPr>
    </w:p>
    <w:p w14:paraId="4C2007A9" w14:textId="77777777" w:rsidR="0036263D" w:rsidRPr="001A18EF" w:rsidRDefault="0036263D" w:rsidP="0036263D">
      <w:pPr>
        <w:suppressAutoHyphens/>
        <w:spacing w:line="240" w:lineRule="atLeast"/>
        <w:jc w:val="both"/>
        <w:rPr>
          <w:spacing w:val="-3"/>
          <w:u w:val="single"/>
        </w:rPr>
      </w:pPr>
      <w:r w:rsidRPr="001A18EF">
        <w:rPr>
          <w:b/>
          <w:bCs/>
          <w:spacing w:val="-3"/>
          <w:u w:val="single"/>
        </w:rPr>
        <w:t>R307-240-4.  Special Condition Burn Permit.</w:t>
      </w:r>
    </w:p>
    <w:p w14:paraId="03D2C31A" w14:textId="77777777" w:rsidR="0036263D" w:rsidRPr="001A18EF" w:rsidRDefault="0036263D" w:rsidP="0036263D">
      <w:pPr>
        <w:suppressAutoHyphens/>
        <w:spacing w:line="240" w:lineRule="atLeast"/>
        <w:jc w:val="both"/>
        <w:rPr>
          <w:spacing w:val="-3"/>
          <w:u w:val="single"/>
        </w:rPr>
      </w:pPr>
      <w:r w:rsidRPr="001A18EF">
        <w:rPr>
          <w:spacing w:val="-3"/>
          <w:u w:val="single"/>
        </w:rPr>
        <w:tab/>
        <w:t>(1)  Land managers who request a burn permit when the clearing index is below 500 shall submit to the Director an application that demonstrates that the conditions in Subsections 19-2a-105(3) through 19-2a-105(5) are met.</w:t>
      </w:r>
    </w:p>
    <w:p w14:paraId="479374B7" w14:textId="6F900FE6" w:rsidR="0036263D" w:rsidRPr="001A18EF" w:rsidRDefault="0036263D" w:rsidP="0036263D">
      <w:pPr>
        <w:suppressAutoHyphens/>
        <w:spacing w:line="240" w:lineRule="atLeast"/>
        <w:jc w:val="both"/>
        <w:rPr>
          <w:spacing w:val="-3"/>
          <w:u w:val="single"/>
        </w:rPr>
      </w:pPr>
      <w:r w:rsidRPr="001A18EF">
        <w:rPr>
          <w:spacing w:val="-3"/>
          <w:u w:val="single"/>
        </w:rPr>
        <w:t xml:space="preserve">    </w:t>
      </w:r>
      <w:r w:rsidR="00E72220" w:rsidRPr="001A18EF">
        <w:rPr>
          <w:spacing w:val="-3"/>
          <w:u w:val="single"/>
        </w:rPr>
        <w:tab/>
      </w:r>
      <w:r w:rsidRPr="001A18EF">
        <w:rPr>
          <w:spacing w:val="-3"/>
          <w:u w:val="single"/>
        </w:rPr>
        <w:t xml:space="preserve">(2)  Land managers shall not conduct prescribed burning or pile burning when the clearing index is below 500 until the Director approves the application required in Subsection R307-240-3(1). </w:t>
      </w:r>
    </w:p>
    <w:p w14:paraId="7EF17A20" w14:textId="77777777" w:rsidR="0036263D" w:rsidRPr="001A18EF" w:rsidRDefault="0036263D" w:rsidP="0036263D">
      <w:pPr>
        <w:suppressAutoHyphens/>
        <w:spacing w:line="240" w:lineRule="atLeast"/>
        <w:jc w:val="both"/>
        <w:rPr>
          <w:spacing w:val="-3"/>
          <w:u w:val="single"/>
        </w:rPr>
      </w:pPr>
    </w:p>
    <w:p w14:paraId="10E7222D" w14:textId="77777777" w:rsidR="0036263D" w:rsidRPr="001A18EF" w:rsidRDefault="0036263D" w:rsidP="0036263D">
      <w:pPr>
        <w:suppressAutoHyphens/>
        <w:spacing w:line="240" w:lineRule="atLeast"/>
        <w:jc w:val="both"/>
        <w:rPr>
          <w:spacing w:val="-3"/>
          <w:u w:val="single"/>
        </w:rPr>
      </w:pPr>
      <w:r w:rsidRPr="001A18EF">
        <w:rPr>
          <w:b/>
          <w:bCs/>
          <w:spacing w:val="-3"/>
          <w:u w:val="single"/>
        </w:rPr>
        <w:t>KEY</w:t>
      </w:r>
      <w:proofErr w:type="gramStart"/>
      <w:r w:rsidRPr="001A18EF">
        <w:rPr>
          <w:b/>
          <w:bCs/>
          <w:spacing w:val="-3"/>
          <w:u w:val="single"/>
        </w:rPr>
        <w:t>: ,</w:t>
      </w:r>
      <w:proofErr w:type="gramEnd"/>
      <w:r w:rsidRPr="001A18EF">
        <w:rPr>
          <w:b/>
          <w:bCs/>
          <w:spacing w:val="-3"/>
          <w:u w:val="single"/>
        </w:rPr>
        <w:t xml:space="preserve"> air quality, prescribed burning</w:t>
      </w:r>
    </w:p>
    <w:p w14:paraId="0E16D844" w14:textId="77777777" w:rsidR="0036263D" w:rsidRPr="001A18EF" w:rsidRDefault="0036263D" w:rsidP="0036263D">
      <w:pPr>
        <w:suppressAutoHyphens/>
        <w:spacing w:line="240" w:lineRule="atLeast"/>
        <w:jc w:val="both"/>
        <w:rPr>
          <w:spacing w:val="-3"/>
          <w:u w:val="single"/>
        </w:rPr>
      </w:pPr>
      <w:r w:rsidRPr="001A18EF">
        <w:rPr>
          <w:b/>
          <w:bCs/>
          <w:spacing w:val="-3"/>
          <w:u w:val="single"/>
        </w:rPr>
        <w:t xml:space="preserve">Date of Enactment or Last Substantive Amendment:  </w:t>
      </w:r>
    </w:p>
    <w:p w14:paraId="1D7359DC" w14:textId="77777777" w:rsidR="0036263D" w:rsidRPr="001A18EF" w:rsidRDefault="0036263D" w:rsidP="0036263D">
      <w:pPr>
        <w:suppressAutoHyphens/>
        <w:spacing w:line="240" w:lineRule="atLeast"/>
        <w:jc w:val="both"/>
        <w:rPr>
          <w:spacing w:val="-3"/>
          <w:u w:val="single"/>
        </w:rPr>
      </w:pPr>
      <w:r w:rsidRPr="001A18EF">
        <w:rPr>
          <w:b/>
          <w:bCs/>
          <w:spacing w:val="-3"/>
          <w:u w:val="single"/>
        </w:rPr>
        <w:t>Authorizing, and Implemented or Interpreted Law:  19-2-101; 19-2-104; 19-2a-105</w:t>
      </w:r>
    </w:p>
    <w:bookmarkEnd w:id="1"/>
    <w:p w14:paraId="08AFC721" w14:textId="77777777" w:rsidR="00AC60A3" w:rsidRPr="005A7398" w:rsidRDefault="00AC60A3" w:rsidP="00AC60A3">
      <w:pPr>
        <w:rPr>
          <w:color w:val="000000" w:themeColor="text1"/>
          <w:szCs w:val="20"/>
        </w:rPr>
      </w:pPr>
    </w:p>
    <w:p w14:paraId="5A76FABA" w14:textId="77777777" w:rsidR="00682427" w:rsidRPr="00414E0D" w:rsidRDefault="00682427">
      <w:pPr>
        <w:widowControl/>
        <w:autoSpaceDE/>
        <w:autoSpaceDN/>
        <w:adjustRightInd/>
        <w:spacing w:after="200" w:line="276" w:lineRule="auto"/>
        <w:rPr>
          <w:rFonts w:ascii="Arial" w:hAnsi="Arial" w:cs="Arial"/>
          <w:color w:val="000000" w:themeColor="text1"/>
          <w:sz w:val="18"/>
          <w:szCs w:val="18"/>
        </w:rPr>
      </w:pPr>
    </w:p>
    <w:sectPr w:rsidR="00682427" w:rsidRPr="00414E0D" w:rsidSect="00CA2A17">
      <w:endnotePr>
        <w:numFmt w:val="decimal"/>
      </w:endnotePr>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2C67" w14:textId="77777777" w:rsidR="006661C3" w:rsidRDefault="006661C3" w:rsidP="00C17968">
      <w:r>
        <w:separator/>
      </w:r>
    </w:p>
  </w:endnote>
  <w:endnote w:type="continuationSeparator" w:id="0">
    <w:p w14:paraId="17606117" w14:textId="77777777" w:rsidR="006661C3" w:rsidRDefault="006661C3" w:rsidP="00C17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5DD9C" w14:textId="77777777" w:rsidR="006661C3" w:rsidRDefault="006661C3" w:rsidP="00C17968">
      <w:r>
        <w:separator/>
      </w:r>
    </w:p>
  </w:footnote>
  <w:footnote w:type="continuationSeparator" w:id="0">
    <w:p w14:paraId="39074442" w14:textId="77777777" w:rsidR="006661C3" w:rsidRDefault="006661C3" w:rsidP="00C179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F3B"/>
    <w:rsid w:val="000069A9"/>
    <w:rsid w:val="00027A64"/>
    <w:rsid w:val="0005628D"/>
    <w:rsid w:val="00083289"/>
    <w:rsid w:val="000A63C1"/>
    <w:rsid w:val="000B0C8F"/>
    <w:rsid w:val="000E7CDD"/>
    <w:rsid w:val="00101FCF"/>
    <w:rsid w:val="00102BB0"/>
    <w:rsid w:val="00136C69"/>
    <w:rsid w:val="00151B36"/>
    <w:rsid w:val="001769DF"/>
    <w:rsid w:val="0018100B"/>
    <w:rsid w:val="001A18EF"/>
    <w:rsid w:val="001B1B40"/>
    <w:rsid w:val="001C3DAB"/>
    <w:rsid w:val="001D34E4"/>
    <w:rsid w:val="001D4856"/>
    <w:rsid w:val="001F78BA"/>
    <w:rsid w:val="00210E2C"/>
    <w:rsid w:val="00250B69"/>
    <w:rsid w:val="00253C3B"/>
    <w:rsid w:val="00272D20"/>
    <w:rsid w:val="00274590"/>
    <w:rsid w:val="00282CAA"/>
    <w:rsid w:val="00291DCA"/>
    <w:rsid w:val="00296B2B"/>
    <w:rsid w:val="002B721A"/>
    <w:rsid w:val="002D4474"/>
    <w:rsid w:val="002E6F38"/>
    <w:rsid w:val="003217E6"/>
    <w:rsid w:val="00337650"/>
    <w:rsid w:val="00342459"/>
    <w:rsid w:val="0036263D"/>
    <w:rsid w:val="003B6116"/>
    <w:rsid w:val="003E6785"/>
    <w:rsid w:val="00414E0D"/>
    <w:rsid w:val="00430473"/>
    <w:rsid w:val="00433A4D"/>
    <w:rsid w:val="004423A3"/>
    <w:rsid w:val="00462360"/>
    <w:rsid w:val="00465A08"/>
    <w:rsid w:val="004803F6"/>
    <w:rsid w:val="004A031A"/>
    <w:rsid w:val="004C20EA"/>
    <w:rsid w:val="004C4015"/>
    <w:rsid w:val="00550F3B"/>
    <w:rsid w:val="00551480"/>
    <w:rsid w:val="00563DBC"/>
    <w:rsid w:val="0057263E"/>
    <w:rsid w:val="005732E8"/>
    <w:rsid w:val="00574132"/>
    <w:rsid w:val="00583378"/>
    <w:rsid w:val="005A7398"/>
    <w:rsid w:val="005C024A"/>
    <w:rsid w:val="005D6A7E"/>
    <w:rsid w:val="005F7305"/>
    <w:rsid w:val="006431BE"/>
    <w:rsid w:val="00646433"/>
    <w:rsid w:val="00646E1C"/>
    <w:rsid w:val="00657E1F"/>
    <w:rsid w:val="006661C3"/>
    <w:rsid w:val="006667C3"/>
    <w:rsid w:val="00682427"/>
    <w:rsid w:val="006936DF"/>
    <w:rsid w:val="006B70AF"/>
    <w:rsid w:val="00715301"/>
    <w:rsid w:val="00762BDA"/>
    <w:rsid w:val="00772653"/>
    <w:rsid w:val="00796BA5"/>
    <w:rsid w:val="007A1FEA"/>
    <w:rsid w:val="007B6C82"/>
    <w:rsid w:val="008315F8"/>
    <w:rsid w:val="00835660"/>
    <w:rsid w:val="008637F2"/>
    <w:rsid w:val="008705CB"/>
    <w:rsid w:val="008B0B8A"/>
    <w:rsid w:val="008E7D9B"/>
    <w:rsid w:val="009174AF"/>
    <w:rsid w:val="009279FD"/>
    <w:rsid w:val="009510CD"/>
    <w:rsid w:val="009B5790"/>
    <w:rsid w:val="009C0017"/>
    <w:rsid w:val="009C2A6A"/>
    <w:rsid w:val="00A2684B"/>
    <w:rsid w:val="00A41D37"/>
    <w:rsid w:val="00A52209"/>
    <w:rsid w:val="00AA649A"/>
    <w:rsid w:val="00AB5714"/>
    <w:rsid w:val="00AC60A3"/>
    <w:rsid w:val="00AD5BF8"/>
    <w:rsid w:val="00AF1519"/>
    <w:rsid w:val="00B0160D"/>
    <w:rsid w:val="00B1423E"/>
    <w:rsid w:val="00B41350"/>
    <w:rsid w:val="00B606F6"/>
    <w:rsid w:val="00B61024"/>
    <w:rsid w:val="00B62A8D"/>
    <w:rsid w:val="00BC5E52"/>
    <w:rsid w:val="00C17425"/>
    <w:rsid w:val="00C17968"/>
    <w:rsid w:val="00C17B64"/>
    <w:rsid w:val="00C4256B"/>
    <w:rsid w:val="00C475B6"/>
    <w:rsid w:val="00C864C3"/>
    <w:rsid w:val="00CA2A17"/>
    <w:rsid w:val="00CA4226"/>
    <w:rsid w:val="00CC1DE2"/>
    <w:rsid w:val="00CC2F8D"/>
    <w:rsid w:val="00CF36B3"/>
    <w:rsid w:val="00D01884"/>
    <w:rsid w:val="00D06A99"/>
    <w:rsid w:val="00D222F2"/>
    <w:rsid w:val="00D26D4A"/>
    <w:rsid w:val="00D41554"/>
    <w:rsid w:val="00D41ABA"/>
    <w:rsid w:val="00DA783E"/>
    <w:rsid w:val="00DE4AAB"/>
    <w:rsid w:val="00E06657"/>
    <w:rsid w:val="00E33275"/>
    <w:rsid w:val="00E52C8D"/>
    <w:rsid w:val="00E536BE"/>
    <w:rsid w:val="00E71631"/>
    <w:rsid w:val="00E72220"/>
    <w:rsid w:val="00EB3D35"/>
    <w:rsid w:val="00EC01D2"/>
    <w:rsid w:val="00F1268F"/>
    <w:rsid w:val="00F136AB"/>
    <w:rsid w:val="00F40EA6"/>
    <w:rsid w:val="00F42C14"/>
    <w:rsid w:val="00F700BD"/>
    <w:rsid w:val="00FF3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23D4D5"/>
  <w15:docId w15:val="{DC28217E-20BA-4958-9093-FFBA9370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F3B"/>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550F3B"/>
    <w:pPr>
      <w:widowControl/>
      <w:autoSpaceDE/>
      <w:autoSpaceDN/>
      <w:adjustRightInd/>
      <w:spacing w:before="100" w:beforeAutospacing="1" w:after="100" w:afterAutospacing="1"/>
    </w:pPr>
    <w:rPr>
      <w:sz w:val="24"/>
    </w:rPr>
  </w:style>
  <w:style w:type="character" w:styleId="Hyperlink">
    <w:name w:val="Hyperlink"/>
    <w:basedOn w:val="DefaultParagraphFont"/>
    <w:semiHidden/>
    <w:rsid w:val="00550F3B"/>
    <w:rPr>
      <w:color w:val="0000FF"/>
      <w:u w:val="single"/>
    </w:rPr>
  </w:style>
  <w:style w:type="paragraph" w:styleId="Header">
    <w:name w:val="header"/>
    <w:basedOn w:val="Normal"/>
    <w:link w:val="HeaderChar"/>
    <w:uiPriority w:val="99"/>
    <w:unhideWhenUsed/>
    <w:rsid w:val="00C17968"/>
    <w:pPr>
      <w:tabs>
        <w:tab w:val="center" w:pos="4680"/>
        <w:tab w:val="right" w:pos="9360"/>
      </w:tabs>
    </w:pPr>
  </w:style>
  <w:style w:type="character" w:customStyle="1" w:styleId="HeaderChar">
    <w:name w:val="Header Char"/>
    <w:basedOn w:val="DefaultParagraphFont"/>
    <w:link w:val="Header"/>
    <w:uiPriority w:val="99"/>
    <w:rsid w:val="00C17968"/>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C17968"/>
    <w:pPr>
      <w:tabs>
        <w:tab w:val="center" w:pos="4680"/>
        <w:tab w:val="right" w:pos="9360"/>
      </w:tabs>
    </w:pPr>
  </w:style>
  <w:style w:type="character" w:customStyle="1" w:styleId="FooterChar">
    <w:name w:val="Footer Char"/>
    <w:basedOn w:val="DefaultParagraphFont"/>
    <w:link w:val="Footer"/>
    <w:uiPriority w:val="99"/>
    <w:rsid w:val="00C17968"/>
    <w:rPr>
      <w:rFonts w:ascii="Times New Roman" w:eastAsia="Times New Roman" w:hAnsi="Times New Roman" w:cs="Times New Roman"/>
      <w:sz w:val="20"/>
      <w:szCs w:val="24"/>
    </w:rPr>
  </w:style>
  <w:style w:type="paragraph" w:customStyle="1" w:styleId="WW-Default">
    <w:name w:val="WW-Default"/>
    <w:uiPriority w:val="99"/>
    <w:rsid w:val="008E7D9B"/>
    <w:pPr>
      <w:widowControl w:val="0"/>
      <w:autoSpaceDE w:val="0"/>
      <w:autoSpaceDN w:val="0"/>
      <w:adjustRightInd w:val="0"/>
      <w:spacing w:after="0" w:line="240" w:lineRule="auto"/>
    </w:pPr>
    <w:rPr>
      <w:rFonts w:ascii="Courier New" w:eastAsia="Times New Roman" w:hAnsi="Times New Roman" w:cs="Courier New"/>
      <w:sz w:val="24"/>
      <w:szCs w:val="24"/>
      <w:lang w:bidi="hi-IN"/>
    </w:rPr>
  </w:style>
  <w:style w:type="paragraph" w:customStyle="1" w:styleId="TableContents">
    <w:name w:val="Table Contents"/>
    <w:basedOn w:val="WW-Default"/>
    <w:uiPriority w:val="99"/>
    <w:rsid w:val="008E7D9B"/>
    <w:rPr>
      <w:lang w:bidi="ar-SA"/>
    </w:rPr>
  </w:style>
  <w:style w:type="paragraph" w:customStyle="1" w:styleId="WW-Default1">
    <w:name w:val="WW-Default1"/>
    <w:uiPriority w:val="99"/>
    <w:rsid w:val="000A63C1"/>
    <w:pPr>
      <w:widowControl w:val="0"/>
      <w:autoSpaceDN w:val="0"/>
      <w:adjustRightInd w:val="0"/>
    </w:pPr>
    <w:rPr>
      <w:rFonts w:ascii="Calibri" w:eastAsia="Times New Roman" w:hAnsi="Times New Roman" w:cs="Calibri"/>
    </w:rPr>
  </w:style>
  <w:style w:type="paragraph" w:customStyle="1" w:styleId="p1">
    <w:name w:val="p1"/>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2">
    <w:name w:val="p2"/>
    <w:basedOn w:val="Normal"/>
    <w:rsid w:val="004803F6"/>
    <w:pPr>
      <w:widowControl/>
      <w:autoSpaceDE/>
      <w:autoSpaceDN/>
      <w:adjustRightInd/>
      <w:spacing w:line="180" w:lineRule="atLeast"/>
      <w:jc w:val="both"/>
    </w:pPr>
    <w:rPr>
      <w:rFonts w:ascii="Courier" w:eastAsiaTheme="minorHAnsi" w:hAnsi="Courier"/>
      <w:sz w:val="18"/>
      <w:szCs w:val="18"/>
    </w:rPr>
  </w:style>
  <w:style w:type="paragraph" w:customStyle="1" w:styleId="p3">
    <w:name w:val="p3"/>
    <w:basedOn w:val="Normal"/>
    <w:rsid w:val="004803F6"/>
    <w:pPr>
      <w:widowControl/>
      <w:autoSpaceDE/>
      <w:autoSpaceDN/>
      <w:adjustRightInd/>
      <w:spacing w:line="180" w:lineRule="atLeast"/>
      <w:jc w:val="both"/>
    </w:pPr>
    <w:rPr>
      <w:rFonts w:eastAsiaTheme="minorHAnsi"/>
      <w:sz w:val="18"/>
      <w:szCs w:val="18"/>
    </w:rPr>
  </w:style>
  <w:style w:type="character" w:customStyle="1" w:styleId="s1">
    <w:name w:val="s1"/>
    <w:basedOn w:val="DefaultParagraphFont"/>
    <w:rsid w:val="004803F6"/>
    <w:rPr>
      <w:spacing w:val="-2"/>
    </w:rPr>
  </w:style>
  <w:style w:type="character" w:customStyle="1" w:styleId="apple-tab-span">
    <w:name w:val="apple-tab-span"/>
    <w:basedOn w:val="DefaultParagraphFont"/>
    <w:rsid w:val="004803F6"/>
  </w:style>
  <w:style w:type="character" w:customStyle="1" w:styleId="apple-converted-space">
    <w:name w:val="apple-converted-space"/>
    <w:basedOn w:val="DefaultParagraphFont"/>
    <w:rsid w:val="004803F6"/>
  </w:style>
  <w:style w:type="paragraph" w:styleId="ListParagraph">
    <w:name w:val="List Paragraph"/>
    <w:basedOn w:val="Normal"/>
    <w:uiPriority w:val="34"/>
    <w:qFormat/>
    <w:rsid w:val="009C2A6A"/>
    <w:pPr>
      <w:ind w:left="720"/>
      <w:contextualSpacing/>
    </w:pPr>
  </w:style>
  <w:style w:type="character" w:styleId="CommentReference">
    <w:name w:val="annotation reference"/>
    <w:basedOn w:val="DefaultParagraphFont"/>
    <w:uiPriority w:val="99"/>
    <w:semiHidden/>
    <w:unhideWhenUsed/>
    <w:rsid w:val="00C4256B"/>
    <w:rPr>
      <w:sz w:val="18"/>
      <w:szCs w:val="18"/>
    </w:rPr>
  </w:style>
  <w:style w:type="paragraph" w:styleId="CommentText">
    <w:name w:val="annotation text"/>
    <w:basedOn w:val="Normal"/>
    <w:link w:val="CommentTextChar"/>
    <w:uiPriority w:val="99"/>
    <w:semiHidden/>
    <w:unhideWhenUsed/>
    <w:rsid w:val="00C4256B"/>
    <w:rPr>
      <w:sz w:val="24"/>
    </w:rPr>
  </w:style>
  <w:style w:type="character" w:customStyle="1" w:styleId="CommentTextChar">
    <w:name w:val="Comment Text Char"/>
    <w:basedOn w:val="DefaultParagraphFont"/>
    <w:link w:val="CommentText"/>
    <w:uiPriority w:val="99"/>
    <w:semiHidden/>
    <w:rsid w:val="00C4256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4256B"/>
    <w:rPr>
      <w:b/>
      <w:bCs/>
      <w:sz w:val="20"/>
      <w:szCs w:val="20"/>
    </w:rPr>
  </w:style>
  <w:style w:type="character" w:customStyle="1" w:styleId="CommentSubjectChar">
    <w:name w:val="Comment Subject Char"/>
    <w:basedOn w:val="CommentTextChar"/>
    <w:link w:val="CommentSubject"/>
    <w:uiPriority w:val="99"/>
    <w:semiHidden/>
    <w:rsid w:val="00C4256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256B"/>
    <w:rPr>
      <w:sz w:val="18"/>
      <w:szCs w:val="18"/>
    </w:rPr>
  </w:style>
  <w:style w:type="character" w:customStyle="1" w:styleId="BalloonTextChar">
    <w:name w:val="Balloon Text Char"/>
    <w:basedOn w:val="DefaultParagraphFont"/>
    <w:link w:val="BalloonText"/>
    <w:uiPriority w:val="99"/>
    <w:semiHidden/>
    <w:rsid w:val="00C4256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008152">
      <w:bodyDiv w:val="1"/>
      <w:marLeft w:val="0"/>
      <w:marRight w:val="0"/>
      <w:marTop w:val="0"/>
      <w:marBottom w:val="0"/>
      <w:divBdr>
        <w:top w:val="none" w:sz="0" w:space="0" w:color="auto"/>
        <w:left w:val="none" w:sz="0" w:space="0" w:color="auto"/>
        <w:bottom w:val="none" w:sz="0" w:space="0" w:color="auto"/>
        <w:right w:val="none" w:sz="0" w:space="0" w:color="auto"/>
      </w:divBdr>
    </w:div>
    <w:div w:id="92838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22EF7-397C-4083-B24F-EE507EB7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Liam Thrailkill</cp:lastModifiedBy>
  <cp:revision>4</cp:revision>
  <cp:lastPrinted>2019-10-24T15:39:00Z</cp:lastPrinted>
  <dcterms:created xsi:type="dcterms:W3CDTF">2020-07-15T22:55:00Z</dcterms:created>
  <dcterms:modified xsi:type="dcterms:W3CDTF">2020-07-16T16:20:00Z</dcterms:modified>
</cp:coreProperties>
</file>